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成都中医药大学针灸推拿学院/第三附属医院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考生远程复试须知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6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受疫情影响，为最大限度减少人员聚集，降低感染风险，我院2022年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推荐免试攻读硕士学位研究生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（第二批次）复试采用网络远程复试方式。请进入复试的考生按照以下须知备考：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提前做好软硬件调试并选择适合复试的空间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考生应按要求备妥软硬件条件和网络环境，需具有宽带网、Wi-Fi、4G网络等两种以上的网络条件，两个机位分别采用不同的网络，确保复试网络畅通。提前安装指定软件，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并在我院规定的时间内配合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完成网络远程复试软件测试。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考生需要准备可以支撑“双机位”运行的硬件，即需要两部带摄像头的设备及附件，包括一台笔记本电脑或台式机（需外接麦克风、音箱及高清摄像头）、一部手机、手机支架等。双机位设备组合见下图：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116205</wp:posOffset>
            </wp:positionV>
            <wp:extent cx="3176905" cy="1371600"/>
            <wp:effectExtent l="0" t="0" r="4445" b="0"/>
            <wp:wrapSquare wrapText="bothSides"/>
            <wp:docPr id="1" name="图片 1" descr="e5c3e94c121a80c19d85bb5cca1e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c3e94c121a80c19d85bb5cca1e7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笔记本电脑或台式机作为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第一机位从正面拍摄，放置在距离本人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50-80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cm处，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手机作为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第二机位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可自由移动）从考生侧后方45°距离本人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80-100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cm处拍摄，确保第一机位和第二机位分别从考生面前和身后完整拍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720090</wp:posOffset>
            </wp:positionV>
            <wp:extent cx="5679440" cy="1791970"/>
            <wp:effectExtent l="0" t="0" r="16510" b="17780"/>
            <wp:wrapTight wrapText="bothSides">
              <wp:wrapPolygon>
                <wp:start x="0" y="0"/>
                <wp:lineTo x="0" y="21355"/>
                <wp:lineTo x="21518" y="21355"/>
                <wp:lineTo x="21518" y="0"/>
                <wp:lineTo x="0" y="0"/>
              </wp:wrapPolygon>
            </wp:wrapTight>
            <wp:docPr id="4" name="图片 4" descr="1fd7868db580478aedbc20f87e93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d7868db580478aedbc20f87e93d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摄到考生全身、复试组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成员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能够从第二机位清晰看到第一机位屏幕。效果图如下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考生电脑、手机均需提前安装腾讯会议，</w:t>
      </w: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并注册2个账户，用于双机位登录，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提前了解腾讯会议使用方法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必须按规定时间参加网络远程复试。未在规定时间内参加复试的，视为自动放弃复试资格。考试顺序按照彩排时的抽签顺序排序，未轮到考试时，须在腾讯会议等候间候考，进入正式考试间后，根据考务人员的指令，主动配合身份验证核查，手持第二机位摄像头，环绕360°展示本人应试环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考生需按照要求调整视频画面：正面免冠面对摄像头，视线不能离开屏幕；头肩部及双手应处于视频画面正中间，面部清晰可见，不佩戴口罩，头发不遮挡耳朵，不戴耳饰。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应选择独立、安静、光线明亮且封闭的房间作为复试考场。参加复试房间应干净整洁、独立、不受干扰、光线良好，房间内不得张贴或悬挂与复试相关资料，可视范围内不能有任何复试相关资料，复试期间视频背景必须是真实环境，不允许使用虚拟背景、更换视频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1、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考生在10月8日上午9：00—10:00与工作人员联系（02887689918），获取参加设备调试及演练、正式复试时间及考试间ID。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必须在学院规定时间参加网络测试与演练，方可参加正式复试。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建议同时使用宽带（Wi-Fi）网络和流量两种模式，一种方式断网后可及时转换其他方式连接。请确保手机、电脑等电子设备网络流量和电量充足。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3、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正式复试开始前30分钟，考生按规定进行候考工作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，做好面试前软硬件及环境准备，在此期间须保持电话和网络畅通。如考生原因无法电话联系，视为本次复试无效。由学院另行指定时间组织复试，如仍未能按时参加复试，视为自动放弃复试资格。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highlight w:val="yellow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yellow"/>
          <w:lang w:val="en-US" w:eastAsia="zh-CN" w:bidi="ar"/>
        </w:rPr>
        <w:t>4、考生面试过程中，电脑须退出微信、QQ等一切与考试无关的软件，手机须调至飞行模式。</w:t>
      </w:r>
      <w:r>
        <w:rPr>
          <w:rFonts w:hint="eastAsia" w:ascii="Times New Roman" w:hAnsi="Times New Roman" w:eastAsia="仿宋" w:cs="仿宋"/>
          <w:b/>
          <w:bCs/>
          <w:color w:val="FF0000"/>
          <w:kern w:val="0"/>
          <w:sz w:val="28"/>
          <w:szCs w:val="28"/>
          <w:highlight w:val="yellow"/>
          <w:lang w:val="en-US" w:eastAsia="zh-CN" w:bidi="ar"/>
        </w:rPr>
        <w:t>若面试过程中电话响铃</w:t>
      </w:r>
      <w:bookmarkStart w:id="0" w:name="_GoBack"/>
      <w:bookmarkEnd w:id="0"/>
      <w:r>
        <w:rPr>
          <w:rFonts w:hint="eastAsia" w:ascii="Times New Roman" w:hAnsi="Times New Roman" w:eastAsia="仿宋" w:cs="仿宋"/>
          <w:b/>
          <w:bCs/>
          <w:color w:val="FF0000"/>
          <w:kern w:val="0"/>
          <w:sz w:val="28"/>
          <w:szCs w:val="28"/>
          <w:highlight w:val="yellow"/>
          <w:lang w:val="en-US" w:eastAsia="zh-CN" w:bidi="ar"/>
        </w:rPr>
        <w:t>，电脑翻译软件自动弹出等情况均视为违纪处理。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5、在复试过程中出现任一设备的断网、掉线等意外情况时，考生应立即停止作答，开通手机与工作人员联系，或按照断网应急办法处理。考生断网、掉线等意外发生前的答题内容有效、所用时间保留、未回答部分题目作废，待考生重新返回考场后，重新获取未完成部分试题继续作答，计时从考生再次获取题目时继续计算。若考生出现三次突发故障，则宣告本场考试作废，由学院另行指定时间组织复试，如仍未能按时参加复试，视为自动放弃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6、考生本人复试未结束前不能离场，不得随意关掉摄像头，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不得随意断网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7、</w:t>
      </w:r>
      <w:r>
        <w:rPr>
          <w:rFonts w:hint="eastAsia" w:ascii="Times New Roman" w:hAnsi="Times New Roman" w:eastAsia="仿宋" w:cs="仿宋"/>
          <w:b/>
          <w:bCs/>
          <w:color w:val="FF0000"/>
          <w:kern w:val="0"/>
          <w:sz w:val="28"/>
          <w:szCs w:val="28"/>
          <w:highlight w:val="yellow"/>
          <w:lang w:val="en-US" w:eastAsia="zh-CN" w:bidi="ar"/>
        </w:rPr>
        <w:t>复试相关材料属于涉密信息，受国家法律法规保护，考生复试过程中不得录音、录像、录屏；不得将复试内容在网络或个人之间传播，若有发现，将追究考生相关法律责任，并取消其录取资格。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三、违规处理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应诚信复试。提前认真阅读《国家教育考试违规处理办法》（教育部令第33号）、《中华人民共和国刑法》、《普通高等学校招生违规行为处理暂行办法》（教育部令第36号）以及成都中医药大学和我院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对在考试过程中，违反诚信、规范应试相关规定者，按教育部相关规定进行处理。</w:t>
      </w:r>
    </w:p>
    <w:p>
      <w:pPr>
        <w:tabs>
          <w:tab w:val="left" w:pos="1702"/>
        </w:tabs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1702"/>
        </w:tabs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1702"/>
        </w:tabs>
        <w:spacing w:line="360" w:lineRule="auto"/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成都中医药大学</w:t>
      </w:r>
    </w:p>
    <w:p>
      <w:pPr>
        <w:tabs>
          <w:tab w:val="left" w:pos="1702"/>
        </w:tabs>
        <w:spacing w:line="360" w:lineRule="auto"/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针灸推拿学院/第三附属医院</w:t>
      </w:r>
    </w:p>
    <w:p>
      <w:pPr>
        <w:jc w:val="center"/>
        <w:rPr>
          <w:rFonts w:hint="eastAsia" w:ascii="仿宋" w:hAnsi="仿宋" w:eastAsia="仿宋" w:cs="仿宋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50599"/>
    <w:multiLevelType w:val="singleLevel"/>
    <w:tmpl w:val="264505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7D3AF7"/>
    <w:multiLevelType w:val="singleLevel"/>
    <w:tmpl w:val="4C7D3A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3403D"/>
    <w:rsid w:val="06B3403D"/>
    <w:rsid w:val="15B119BA"/>
    <w:rsid w:val="18460222"/>
    <w:rsid w:val="27F21929"/>
    <w:rsid w:val="29364F65"/>
    <w:rsid w:val="37F33A34"/>
    <w:rsid w:val="439D46D2"/>
    <w:rsid w:val="4D7A7E2F"/>
    <w:rsid w:val="527767E7"/>
    <w:rsid w:val="57D73912"/>
    <w:rsid w:val="58861098"/>
    <w:rsid w:val="5C0D5C3D"/>
    <w:rsid w:val="7EA5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2021-09-30T03:31:00Z</dcterms:created>
  <dc:creator>Administrator</dc:creator>
  <cp:lastModifiedBy>享享</cp:lastModifiedBy>
  <dcterms:modified xsi:type="dcterms:W3CDTF">2021-09-30T06:28:19Z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3C7E484833BD47C49E3A833F9653127B</vt:lpwstr>
  </property>
</Properties>
</file>