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成都中医药大学针灸推拿学院/第三附属医院</w:t>
      </w:r>
    </w:p>
    <w:p>
      <w:pPr>
        <w:spacing w:line="360" w:lineRule="auto"/>
        <w:jc w:val="center"/>
        <w:rPr>
          <w:rFonts w:hint="eastAsia" w:ascii="黑体" w:hAnsi="黑体" w:eastAsia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年硕士研究生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线上复试考生</w:t>
      </w:r>
      <w:r>
        <w:rPr>
          <w:rFonts w:hint="eastAsia" w:ascii="方正小标宋简体" w:hAnsi="方正小标宋简体" w:eastAsia="方正小标宋简体"/>
          <w:sz w:val="36"/>
          <w:szCs w:val="36"/>
        </w:rPr>
        <w:t>指南</w:t>
      </w:r>
      <w:r>
        <w:rPr>
          <w:rFonts w:hint="eastAsia" w:ascii="方正小标宋简体" w:hAnsi="方正小标宋简体" w:eastAsia="方正小标宋简体"/>
          <w:color w:val="0000FF"/>
          <w:sz w:val="36"/>
          <w:szCs w:val="36"/>
          <w:highlight w:val="yellow"/>
          <w:lang w:eastAsia="zh-CN"/>
        </w:rPr>
        <w:t>（挂网版）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6" w:beforeAutospacing="0" w:after="0" w:afterAutospacing="0" w:line="600" w:lineRule="exact"/>
        <w:ind w:left="0" w:right="0" w:firstLine="560" w:firstLineChars="200"/>
        <w:jc w:val="both"/>
        <w:textAlignment w:val="auto"/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受疫情影响，为最大限度减少人员聚集，降低感染风险，我院2021年硕士研究生复试继续</w:t>
      </w:r>
      <w:bookmarkStart w:id="0" w:name="_GoBack"/>
      <w:bookmarkEnd w:id="0"/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采用网络远程复试方式。请进入复试的考生按照以下指南备考：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提前做好软硬件调试并选择适合复试的空间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考生应按要求备妥软硬件条件和网络环境，需具有宽带网、Wi-fi、4G网络等两种以上的网络条件，两个机位分别采用不同的网络，确保复试网络畅通。提前安装指定软件，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并在我院规定的时间内配合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完成网络远程复试软件测试。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考生需要准备可以支撑“双机位”运行的硬件，即需要两部带摄像头的设备及附件，包括一台笔记本电脑或台式机（需外接麦克风、音箱及高清摄像头）、一部手机、手机支架等。双机位设备组合见下图：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135255</wp:posOffset>
            </wp:positionV>
            <wp:extent cx="3176905" cy="1371600"/>
            <wp:effectExtent l="0" t="0" r="4445" b="0"/>
            <wp:wrapSquare wrapText="bothSides"/>
            <wp:docPr id="1" name="图片 1" descr="e5c3e94c121a80c19d85bb5cca1e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c3e94c121a80c19d85bb5cca1e7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笔记本电脑或台式机作为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第一机位从正面拍摄，放置在距离本人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50-80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cm处，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手机作为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第二机位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（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可自由移动）从考生侧后方45°距离本人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80-100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cm处拍摄，确保第一机位和第二机位分别从考生面前和身后完整拍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720090</wp:posOffset>
            </wp:positionV>
            <wp:extent cx="5679440" cy="1791970"/>
            <wp:effectExtent l="0" t="0" r="16510" b="17780"/>
            <wp:wrapTight wrapText="bothSides">
              <wp:wrapPolygon>
                <wp:start x="0" y="0"/>
                <wp:lineTo x="0" y="21355"/>
                <wp:lineTo x="21518" y="21355"/>
                <wp:lineTo x="21518" y="0"/>
                <wp:lineTo x="0" y="0"/>
              </wp:wrapPolygon>
            </wp:wrapTight>
            <wp:docPr id="4" name="图片 4" descr="1fd7868db580478aedbc20f87e93d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fd7868db580478aedbc20f87e93d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944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摄到考生全身、复试组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成员</w:t>
      </w:r>
      <w:r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能够从第二机位清晰看到第一机位屏幕。效果图如下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应提前安装并熟练使用浏览器、学信网远程复试系统学生端（https://bm.chsi.com.cn/ycms/kssysm/），电脑需安装最新版Chrome浏览器，手机需安装最新版学信网APP，苹果手机需使用最新版本Safari浏览器，安卓手机需使用最新版Chrome浏览器。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考生还需安装华为Welink软件作为备用平台。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复试前，考生需在规定时间内登录系统，根据考务人员的指令，手持第二机位摄像头，环绕360°展示本人应试环境。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考生需按照要求调整视频画面：正面免冠面对摄像头，视线不能离开屏幕；头肩部及双手应处于视频画面正中间，面部清晰可见，不佩戴口罩，头发不遮挡耳朵，不戴耳饰，不准备草稿纸。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1、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考生在4月4日按分组名单中规定时间与相关工作人员联系，获取参加设备调试及演练、正式复试时间。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必须在学院规定时间参加网络测试与演练，方可参加正式复试。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建议同时使用宽带（WiFi）网络和流量两种模式，一种方式断网后可及时转换其他方式连接。请确保手机、电脑等电子设备网络流量和电量充足。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3、复试具体时间为每日上午8:30—12:00；下午14:00—18:00；晚上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18:00—21:30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u w:val="single"/>
          <w:lang w:val="en-US" w:eastAsia="zh-CN" w:bidi="ar"/>
        </w:rPr>
        <w:t>复试开始前30分钟，考生按规定进行候考工作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，做好面试前软硬件及环境准备，在此期间须保持电话和网络畅通。如考生原因无法电话联系，视为本次复试无效。由学院另行指定时间组织复试，如仍未能按时参加复试，视为自动放弃复试资格。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4、在复试过程中出现任一设备的断网、掉线等意外情况时，考生应立即停止作答，及时与工作人员联系，或按照断网应急办法处理。考生断网、掉线等意外发生前的答题内容有效、所用时间保留、未回答部分题目作废，待考生重新返回考场后，重新抽取未完成部分试题继续作答，计时从考生再次抽题时继续计算。若考生出现三次突发故障，则宣告本场考试作废，由学院另行指定时间组织复试，如仍未能按时参加复试，视为自动放弃复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5、考生本人复试未结束前不能离场，不得随意关掉摄像头，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highlight w:val="none"/>
          <w:lang w:val="en-US" w:eastAsia="zh-CN" w:bidi="ar"/>
        </w:rPr>
        <w:t>不得随意断网</w:t>
      </w: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三、违规处理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lang w:val="en-US" w:eastAsia="zh-CN" w:bidi="ar"/>
        </w:rPr>
        <w:t>考生应诚信复试。提前认真阅读《国家教育考试违规处理办法》（教育部令第33号）、《中华人民共和国刑法》、《普通高等学校招生违规行为处理暂行办法》（教育部令第36号）以及成都中医药大学和我院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对在考试过程中，违反诚信、规范应试相关规定者，按教育部相关规定进行处理。</w:t>
      </w:r>
    </w:p>
    <w:p>
      <w:pPr>
        <w:tabs>
          <w:tab w:val="left" w:pos="1702"/>
        </w:tabs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1702"/>
        </w:tabs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tabs>
          <w:tab w:val="left" w:pos="1702"/>
        </w:tabs>
        <w:spacing w:line="360" w:lineRule="auto"/>
        <w:ind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成都中医药大学</w:t>
      </w:r>
    </w:p>
    <w:p>
      <w:pPr>
        <w:tabs>
          <w:tab w:val="left" w:pos="1702"/>
        </w:tabs>
        <w:spacing w:line="360" w:lineRule="auto"/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针灸推拿学院/第三附属医院</w:t>
      </w:r>
    </w:p>
    <w:p>
      <w:pPr>
        <w:tabs>
          <w:tab w:val="left" w:pos="1702"/>
        </w:tabs>
        <w:spacing w:line="360" w:lineRule="auto"/>
        <w:ind w:firstLine="5600" w:firstLineChars="20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sz w:val="28"/>
          <w:szCs w:val="28"/>
        </w:rPr>
        <w:t>日</w:t>
      </w:r>
    </w:p>
    <w:p>
      <w:pPr>
        <w:tabs>
          <w:tab w:val="left" w:pos="1702"/>
        </w:tabs>
        <w:rPr>
          <w:sz w:val="28"/>
          <w:szCs w:val="28"/>
        </w:rPr>
      </w:pPr>
    </w:p>
    <w:sectPr>
      <w:pgSz w:w="11906" w:h="16838"/>
      <w:pgMar w:top="1587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450599"/>
    <w:multiLevelType w:val="singleLevel"/>
    <w:tmpl w:val="264505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C7D3AF7"/>
    <w:multiLevelType w:val="singleLevel"/>
    <w:tmpl w:val="4C7D3A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wMzcyMzY3MTO1NDVT0lEKTi0uzszPAykwrAUAQd8ssiwAAAA="/>
  </w:docVars>
  <w:rsids>
    <w:rsidRoot w:val="002D66D7"/>
    <w:rsid w:val="000837B1"/>
    <w:rsid w:val="00115C85"/>
    <w:rsid w:val="001339FB"/>
    <w:rsid w:val="001E0333"/>
    <w:rsid w:val="00220BFB"/>
    <w:rsid w:val="00256753"/>
    <w:rsid w:val="00261D30"/>
    <w:rsid w:val="00296306"/>
    <w:rsid w:val="002D66D7"/>
    <w:rsid w:val="002E488F"/>
    <w:rsid w:val="00336A3E"/>
    <w:rsid w:val="003566BD"/>
    <w:rsid w:val="00357B60"/>
    <w:rsid w:val="003A2B23"/>
    <w:rsid w:val="004136EB"/>
    <w:rsid w:val="00413B37"/>
    <w:rsid w:val="00430440"/>
    <w:rsid w:val="00437471"/>
    <w:rsid w:val="00467B42"/>
    <w:rsid w:val="004F7AA3"/>
    <w:rsid w:val="00503455"/>
    <w:rsid w:val="0057321F"/>
    <w:rsid w:val="005D06A1"/>
    <w:rsid w:val="005F2384"/>
    <w:rsid w:val="00604A6F"/>
    <w:rsid w:val="0065227E"/>
    <w:rsid w:val="006D19AF"/>
    <w:rsid w:val="00704265"/>
    <w:rsid w:val="007B78DA"/>
    <w:rsid w:val="008574DA"/>
    <w:rsid w:val="008B3C28"/>
    <w:rsid w:val="00945BF4"/>
    <w:rsid w:val="00956A80"/>
    <w:rsid w:val="00972054"/>
    <w:rsid w:val="00974A45"/>
    <w:rsid w:val="00980163"/>
    <w:rsid w:val="009924D8"/>
    <w:rsid w:val="009A4B24"/>
    <w:rsid w:val="009B0972"/>
    <w:rsid w:val="009D1E98"/>
    <w:rsid w:val="009E5622"/>
    <w:rsid w:val="00A32EFD"/>
    <w:rsid w:val="00A46096"/>
    <w:rsid w:val="00A82A76"/>
    <w:rsid w:val="00A8706C"/>
    <w:rsid w:val="00B21A36"/>
    <w:rsid w:val="00B26BF4"/>
    <w:rsid w:val="00B53A42"/>
    <w:rsid w:val="00B81CB2"/>
    <w:rsid w:val="00B92861"/>
    <w:rsid w:val="00BB575B"/>
    <w:rsid w:val="00CC14D9"/>
    <w:rsid w:val="00CE45EF"/>
    <w:rsid w:val="00CF06B2"/>
    <w:rsid w:val="00CF70AC"/>
    <w:rsid w:val="00D14758"/>
    <w:rsid w:val="00E50E39"/>
    <w:rsid w:val="00EC6704"/>
    <w:rsid w:val="00F40E34"/>
    <w:rsid w:val="097F7BC2"/>
    <w:rsid w:val="0F7610C0"/>
    <w:rsid w:val="10233E41"/>
    <w:rsid w:val="102C0B9B"/>
    <w:rsid w:val="19612B29"/>
    <w:rsid w:val="262605C5"/>
    <w:rsid w:val="28CC0E7F"/>
    <w:rsid w:val="3D0135CD"/>
    <w:rsid w:val="3E63755B"/>
    <w:rsid w:val="4DE65F96"/>
    <w:rsid w:val="53A0517F"/>
    <w:rsid w:val="57A0139C"/>
    <w:rsid w:val="5B6D5540"/>
    <w:rsid w:val="5F0C60E1"/>
    <w:rsid w:val="660829A1"/>
    <w:rsid w:val="663F358B"/>
    <w:rsid w:val="7A22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585858"/>
      <w:u w:val="none"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文字 字符"/>
    <w:basedOn w:val="9"/>
    <w:link w:val="2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character" w:customStyle="1" w:styleId="20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1">
    <w:name w:val="hover8"/>
    <w:basedOn w:val="9"/>
    <w:qFormat/>
    <w:uiPriority w:val="0"/>
  </w:style>
  <w:style w:type="character" w:customStyle="1" w:styleId="22">
    <w:name w:val="hover9"/>
    <w:basedOn w:val="9"/>
    <w:qFormat/>
    <w:uiPriority w:val="0"/>
  </w:style>
  <w:style w:type="character" w:customStyle="1" w:styleId="23">
    <w:name w:val="hover"/>
    <w:basedOn w:val="9"/>
    <w:qFormat/>
    <w:uiPriority w:val="0"/>
  </w:style>
  <w:style w:type="character" w:customStyle="1" w:styleId="24">
    <w:name w:val="hover1"/>
    <w:basedOn w:val="9"/>
    <w:qFormat/>
    <w:uiPriority w:val="0"/>
  </w:style>
  <w:style w:type="character" w:customStyle="1" w:styleId="25">
    <w:name w:val="time"/>
    <w:basedOn w:val="9"/>
    <w:qFormat/>
    <w:uiPriority w:val="0"/>
    <w:rPr>
      <w:color w:val="999999"/>
    </w:rPr>
  </w:style>
  <w:style w:type="character" w:customStyle="1" w:styleId="26">
    <w:name w:val="left_link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</Words>
  <Characters>1500</Characters>
  <Lines>12</Lines>
  <Paragraphs>3</Paragraphs>
  <TotalTime>50</TotalTime>
  <ScaleCrop>false</ScaleCrop>
  <LinksUpToDate>false</LinksUpToDate>
  <CharactersWithSpaces>1760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2020-05-13T16:39:00Z</dcterms:created>
  <dc:creator>云 函</dc:creator>
  <cp:lastModifiedBy>享享</cp:lastModifiedBy>
  <cp:lastPrinted>2020-05-22T03:32:00Z</cp:lastPrinted>
  <dcterms:modified xsi:type="dcterms:W3CDTF">2021-03-30T06:06:50Z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51CF3EBBCD964BC0AF6C57674F7C089C</vt:lpwstr>
  </property>
</Properties>
</file>