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190B" w14:textId="77777777" w:rsidR="00FA77EB" w:rsidRDefault="00A27CEF">
      <w:pPr>
        <w:widowControl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 w:hint="eastAsia"/>
          <w:b/>
          <w:bCs/>
          <w:kern w:val="0"/>
          <w:sz w:val="36"/>
          <w:szCs w:val="36"/>
        </w:rPr>
        <w:t>附件</w:t>
      </w:r>
      <w:r>
        <w:rPr>
          <w:rFonts w:ascii="宋体" w:cs="宋体" w:hint="eastAsia"/>
          <w:b/>
          <w:bCs/>
          <w:kern w:val="0"/>
          <w:sz w:val="36"/>
          <w:szCs w:val="36"/>
        </w:rPr>
        <w:t>1</w:t>
      </w:r>
    </w:p>
    <w:p w14:paraId="0BC07C0A" w14:textId="77777777" w:rsidR="00FA77EB" w:rsidRDefault="00A27CEF">
      <w:pPr>
        <w:widowControl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</w:rPr>
        <w:t>中国出土医学文献与文物研究院</w:t>
      </w:r>
    </w:p>
    <w:p w14:paraId="72633238" w14:textId="77777777" w:rsidR="00FA77EB" w:rsidRDefault="00A27CEF">
      <w:pPr>
        <w:widowControl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</w:rPr>
        <w:t>20</w:t>
      </w:r>
      <w:r>
        <w:rPr>
          <w:rFonts w:ascii="宋体" w:cs="宋体" w:hint="eastAsia"/>
          <w:b/>
          <w:bCs/>
          <w:kern w:val="0"/>
          <w:sz w:val="44"/>
          <w:szCs w:val="44"/>
        </w:rPr>
        <w:t>22</w:t>
      </w:r>
      <w:r>
        <w:rPr>
          <w:rFonts w:ascii="宋体" w:cs="宋体" w:hint="eastAsia"/>
          <w:b/>
          <w:bCs/>
          <w:kern w:val="0"/>
          <w:sz w:val="44"/>
          <w:szCs w:val="44"/>
        </w:rPr>
        <w:t>年</w:t>
      </w:r>
      <w:r>
        <w:rPr>
          <w:rFonts w:ascii="宋体" w:cs="宋体" w:hint="eastAsia"/>
          <w:b/>
          <w:bCs/>
          <w:kern w:val="0"/>
          <w:sz w:val="44"/>
          <w:szCs w:val="44"/>
        </w:rPr>
        <w:t>寒假</w:t>
      </w:r>
      <w:r>
        <w:rPr>
          <w:rFonts w:ascii="宋体" w:cs="宋体" w:hint="eastAsia"/>
          <w:b/>
          <w:bCs/>
          <w:kern w:val="0"/>
          <w:sz w:val="44"/>
          <w:szCs w:val="44"/>
        </w:rPr>
        <w:t>放假前安全自查登记表</w:t>
      </w:r>
    </w:p>
    <w:p w14:paraId="628A7D16" w14:textId="77777777" w:rsidR="00FA77EB" w:rsidRDefault="00A27C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科室、中心负责人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负责人签字：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760"/>
        <w:gridCol w:w="3420"/>
      </w:tblGrid>
      <w:tr w:rsidR="00FA77EB" w14:paraId="08875E2B" w14:textId="77777777" w:rsidTr="00A27CEF">
        <w:trPr>
          <w:jc w:val="center"/>
        </w:trPr>
        <w:tc>
          <w:tcPr>
            <w:tcW w:w="648" w:type="dxa"/>
            <w:vAlign w:val="center"/>
          </w:tcPr>
          <w:p w14:paraId="75EDA0D0" w14:textId="77777777" w:rsidR="00FA77EB" w:rsidRDefault="00A27C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760" w:type="dxa"/>
            <w:vAlign w:val="center"/>
          </w:tcPr>
          <w:p w14:paraId="383F3403" w14:textId="77777777" w:rsidR="00FA77EB" w:rsidRDefault="00A27C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3420" w:type="dxa"/>
            <w:vAlign w:val="center"/>
          </w:tcPr>
          <w:p w14:paraId="6BBB3905" w14:textId="77777777" w:rsidR="00FA77EB" w:rsidRDefault="00A27C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自查情况</w:t>
            </w:r>
          </w:p>
        </w:tc>
      </w:tr>
      <w:tr w:rsidR="00FA77EB" w14:paraId="5317E3A4" w14:textId="77777777" w:rsidTr="00A27CEF">
        <w:trPr>
          <w:jc w:val="center"/>
        </w:trPr>
        <w:tc>
          <w:tcPr>
            <w:tcW w:w="648" w:type="dxa"/>
          </w:tcPr>
          <w:p w14:paraId="4C345A15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14:paraId="0F70B5E4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有无不稳定因素存在</w:t>
            </w:r>
          </w:p>
        </w:tc>
        <w:tc>
          <w:tcPr>
            <w:tcW w:w="3420" w:type="dxa"/>
            <w:vAlign w:val="center"/>
          </w:tcPr>
          <w:p w14:paraId="71FEB2A2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）无（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77EB" w14:paraId="6F262613" w14:textId="77777777" w:rsidTr="00A27CEF">
        <w:trPr>
          <w:jc w:val="center"/>
        </w:trPr>
        <w:tc>
          <w:tcPr>
            <w:tcW w:w="648" w:type="dxa"/>
          </w:tcPr>
          <w:p w14:paraId="5684EEE8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14:paraId="44CE1C70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重点部位安全防护设施是否完好</w:t>
            </w:r>
          </w:p>
        </w:tc>
        <w:tc>
          <w:tcPr>
            <w:tcW w:w="3420" w:type="dxa"/>
            <w:vAlign w:val="center"/>
          </w:tcPr>
          <w:p w14:paraId="3225CC94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）否（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77EB" w14:paraId="48ACEA4F" w14:textId="77777777" w:rsidTr="00A27CEF">
        <w:trPr>
          <w:jc w:val="center"/>
        </w:trPr>
        <w:tc>
          <w:tcPr>
            <w:tcW w:w="648" w:type="dxa"/>
          </w:tcPr>
          <w:p w14:paraId="258F9EB7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14:paraId="11C8970B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门窗是否完好</w:t>
            </w:r>
          </w:p>
        </w:tc>
        <w:tc>
          <w:tcPr>
            <w:tcW w:w="3420" w:type="dxa"/>
            <w:vAlign w:val="center"/>
          </w:tcPr>
          <w:p w14:paraId="57573C30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）否（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77EB" w14:paraId="4803508A" w14:textId="77777777" w:rsidTr="00A27CEF">
        <w:trPr>
          <w:jc w:val="center"/>
        </w:trPr>
        <w:tc>
          <w:tcPr>
            <w:tcW w:w="648" w:type="dxa"/>
          </w:tcPr>
          <w:p w14:paraId="2CA5AF9E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14:paraId="6B4F0ED9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电源线路设备是否老化</w:t>
            </w:r>
          </w:p>
        </w:tc>
        <w:tc>
          <w:tcPr>
            <w:tcW w:w="3420" w:type="dxa"/>
            <w:vAlign w:val="center"/>
          </w:tcPr>
          <w:p w14:paraId="52F97B7D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）否（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77EB" w14:paraId="227EBF77" w14:textId="77777777" w:rsidTr="00A27CEF">
        <w:trPr>
          <w:jc w:val="center"/>
        </w:trPr>
        <w:tc>
          <w:tcPr>
            <w:tcW w:w="648" w:type="dxa"/>
          </w:tcPr>
          <w:p w14:paraId="423587B6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1AA43932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有无违章用电现象</w:t>
            </w:r>
          </w:p>
        </w:tc>
        <w:tc>
          <w:tcPr>
            <w:tcW w:w="3420" w:type="dxa"/>
            <w:vAlign w:val="center"/>
          </w:tcPr>
          <w:p w14:paraId="2932F21B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）无（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77EB" w14:paraId="0F74C764" w14:textId="77777777" w:rsidTr="00A27CEF">
        <w:trPr>
          <w:jc w:val="center"/>
        </w:trPr>
        <w:tc>
          <w:tcPr>
            <w:tcW w:w="648" w:type="dxa"/>
          </w:tcPr>
          <w:p w14:paraId="738400E8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14:paraId="2A23CBD4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网络监督制度、网络管理是否落实到位</w:t>
            </w:r>
          </w:p>
        </w:tc>
        <w:tc>
          <w:tcPr>
            <w:tcW w:w="3420" w:type="dxa"/>
            <w:vAlign w:val="center"/>
          </w:tcPr>
          <w:p w14:paraId="3A4F4E1F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）无（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77EB" w14:paraId="23B9CA66" w14:textId="77777777" w:rsidTr="00A27CEF">
        <w:trPr>
          <w:jc w:val="center"/>
        </w:trPr>
        <w:tc>
          <w:tcPr>
            <w:tcW w:w="648" w:type="dxa"/>
            <w:vAlign w:val="center"/>
          </w:tcPr>
          <w:p w14:paraId="0E120FCA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14:paraId="65F45E4B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消防设施、设备、器材是否完好有效</w:t>
            </w:r>
          </w:p>
        </w:tc>
        <w:tc>
          <w:tcPr>
            <w:tcW w:w="3420" w:type="dxa"/>
            <w:vAlign w:val="center"/>
          </w:tcPr>
          <w:p w14:paraId="6AD26000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）否（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77EB" w14:paraId="0BF474C7" w14:textId="77777777" w:rsidTr="00A27CEF">
        <w:trPr>
          <w:jc w:val="center"/>
        </w:trPr>
        <w:tc>
          <w:tcPr>
            <w:tcW w:w="648" w:type="dxa"/>
          </w:tcPr>
          <w:p w14:paraId="29968233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14:paraId="0E0D9B86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消防通道、疏散出口是否通畅</w:t>
            </w:r>
          </w:p>
        </w:tc>
        <w:tc>
          <w:tcPr>
            <w:tcW w:w="3420" w:type="dxa"/>
            <w:vAlign w:val="center"/>
          </w:tcPr>
          <w:p w14:paraId="3B14119D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）否（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77EB" w14:paraId="47976DF6" w14:textId="77777777" w:rsidTr="00A27CEF">
        <w:trPr>
          <w:jc w:val="center"/>
        </w:trPr>
        <w:tc>
          <w:tcPr>
            <w:tcW w:w="648" w:type="dxa"/>
          </w:tcPr>
          <w:p w14:paraId="3C30A75F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14:paraId="3191C061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有无存放剧毒、易燃易爆、放射性等危险物品</w:t>
            </w:r>
          </w:p>
        </w:tc>
        <w:tc>
          <w:tcPr>
            <w:tcW w:w="3420" w:type="dxa"/>
            <w:vAlign w:val="center"/>
          </w:tcPr>
          <w:p w14:paraId="3F8E0D0C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）无（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77EB" w14:paraId="2CC407CA" w14:textId="77777777" w:rsidTr="00A27CEF">
        <w:trPr>
          <w:jc w:val="center"/>
        </w:trPr>
        <w:tc>
          <w:tcPr>
            <w:tcW w:w="648" w:type="dxa"/>
          </w:tcPr>
          <w:p w14:paraId="17623FBA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760" w:type="dxa"/>
          </w:tcPr>
          <w:p w14:paraId="2F336F61" w14:textId="77777777" w:rsidR="00FA77EB" w:rsidRDefault="00A27CE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剧毒、易燃易爆、放射性等危险物品是否严格按照要求进行管理</w:t>
            </w:r>
          </w:p>
        </w:tc>
        <w:tc>
          <w:tcPr>
            <w:tcW w:w="3420" w:type="dxa"/>
            <w:vAlign w:val="center"/>
          </w:tcPr>
          <w:p w14:paraId="6344A78A" w14:textId="77777777" w:rsidR="00FA77EB" w:rsidRDefault="00A27CE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）否（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5BDC4806" w14:textId="77777777" w:rsidR="00FA77EB" w:rsidRDefault="00A27CE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无则不填写</w:t>
            </w:r>
          </w:p>
        </w:tc>
      </w:tr>
      <w:tr w:rsidR="00FA77EB" w14:paraId="7D2B87B9" w14:textId="77777777" w:rsidTr="00A27CEF">
        <w:trPr>
          <w:jc w:val="center"/>
        </w:trPr>
        <w:tc>
          <w:tcPr>
            <w:tcW w:w="648" w:type="dxa"/>
          </w:tcPr>
          <w:p w14:paraId="776BA2A7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760" w:type="dxa"/>
          </w:tcPr>
          <w:p w14:paraId="774BCB70" w14:textId="77777777" w:rsidR="00FA77EB" w:rsidRDefault="00FA77E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31C881BF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其他隐患</w:t>
            </w:r>
          </w:p>
          <w:p w14:paraId="7426522D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请自行填写</w:t>
            </w:r>
          </w:p>
        </w:tc>
      </w:tr>
      <w:tr w:rsidR="00FA77EB" w14:paraId="0A4CADA5" w14:textId="77777777" w:rsidTr="00A27CEF">
        <w:trPr>
          <w:trHeight w:val="90"/>
          <w:jc w:val="center"/>
        </w:trPr>
        <w:tc>
          <w:tcPr>
            <w:tcW w:w="648" w:type="dxa"/>
          </w:tcPr>
          <w:p w14:paraId="0A02BC52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760" w:type="dxa"/>
          </w:tcPr>
          <w:p w14:paraId="25FF4FDC" w14:textId="77777777" w:rsidR="00FA77EB" w:rsidRDefault="00FA77E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14:paraId="4EA77BFE" w14:textId="77777777" w:rsidR="00FA77EB" w:rsidRDefault="00FA77EB"/>
        </w:tc>
      </w:tr>
      <w:tr w:rsidR="00FA77EB" w14:paraId="77DFB8B9" w14:textId="77777777" w:rsidTr="00A27CEF">
        <w:trPr>
          <w:trHeight w:val="1286"/>
          <w:jc w:val="center"/>
        </w:trPr>
        <w:tc>
          <w:tcPr>
            <w:tcW w:w="648" w:type="dxa"/>
          </w:tcPr>
          <w:p w14:paraId="3AAE5BC6" w14:textId="77777777" w:rsidR="00FA77EB" w:rsidRDefault="00A27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180" w:type="dxa"/>
            <w:gridSpan w:val="2"/>
          </w:tcPr>
          <w:p w14:paraId="4E0383AF" w14:textId="77777777" w:rsidR="00FA77EB" w:rsidRDefault="00A2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存在安全隐患或不稳定因素及应对措施：</w:t>
            </w:r>
          </w:p>
        </w:tc>
      </w:tr>
    </w:tbl>
    <w:p w14:paraId="12E09D4C" w14:textId="77777777" w:rsidR="00FA77EB" w:rsidRPr="00A27CEF" w:rsidRDefault="00FA77EB">
      <w:pPr>
        <w:rPr>
          <w:rFonts w:hint="eastAsia"/>
        </w:rPr>
      </w:pPr>
    </w:p>
    <w:sectPr w:rsidR="00FA77EB" w:rsidRPr="00A2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AF36C8"/>
    <w:rsid w:val="00A27CEF"/>
    <w:rsid w:val="00FA77EB"/>
    <w:rsid w:val="31554DC6"/>
    <w:rsid w:val="564A535F"/>
    <w:rsid w:val="63A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62E9B"/>
  <w15:docId w15:val="{E8DE967A-D034-40B3-873D-FEDACBA3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jianshu hu</cp:lastModifiedBy>
  <cp:revision>2</cp:revision>
  <dcterms:created xsi:type="dcterms:W3CDTF">2019-01-11T07:35:00Z</dcterms:created>
  <dcterms:modified xsi:type="dcterms:W3CDTF">2022-01-12T09:07:00Z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5B71EF0A5D7C4B0FB121CCCF95FDDA17</vt:lpwstr>
  </property>
</Properties>
</file>