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附件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margin" w:tblpXSpec="center" w:tblpY="232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2700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31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</w:rPr>
              <w:t>申请号</w:t>
            </w:r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</w:rPr>
              <w:t xml:space="preserve">标准化方向        </w:t>
            </w:r>
          </w:p>
        </w:tc>
        <w:tc>
          <w:tcPr>
            <w:tcW w:w="252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/>
              </w:rPr>
              <w:t>所属标准类目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1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4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44"/>
          <w:szCs w:val="24"/>
        </w:rPr>
      </w:pPr>
    </w:p>
    <w:p>
      <w:pPr>
        <w:widowControl w:val="0"/>
        <w:adjustRightInd/>
        <w:snapToGrid/>
        <w:spacing w:after="0"/>
        <w:jc w:val="center"/>
        <w:rPr>
          <w:rFonts w:ascii="宋体" w:hAnsi="宋体" w:eastAsia="宋体" w:cs="Times New Roman"/>
          <w:b/>
          <w:kern w:val="2"/>
          <w:sz w:val="52"/>
          <w:szCs w:val="52"/>
        </w:rPr>
      </w:pPr>
      <w:bookmarkStart w:id="0" w:name="_Hlk532570653"/>
      <w:r>
        <w:rPr>
          <w:rFonts w:hint="eastAsia" w:ascii="宋体" w:hAnsi="宋体" w:eastAsia="宋体" w:cs="Times New Roman"/>
          <w:b/>
          <w:kern w:val="2"/>
          <w:sz w:val="52"/>
          <w:szCs w:val="52"/>
        </w:rPr>
        <w:t>四川省中医药标准化研究项目</w:t>
      </w:r>
    </w:p>
    <w:bookmarkEnd w:id="0"/>
    <w:p>
      <w:pPr>
        <w:widowControl w:val="0"/>
        <w:adjustRightInd/>
        <w:snapToGrid/>
        <w:spacing w:after="0"/>
        <w:jc w:val="center"/>
        <w:rPr>
          <w:rFonts w:ascii="宋体" w:hAnsi="宋体" w:eastAsia="宋体" w:cs="Times New Roman"/>
          <w:b/>
          <w:kern w:val="2"/>
          <w:sz w:val="72"/>
          <w:szCs w:val="72"/>
        </w:rPr>
      </w:pPr>
      <w:r>
        <w:rPr>
          <w:rFonts w:hint="eastAsia" w:ascii="宋体" w:hAnsi="宋体" w:eastAsia="宋体" w:cs="Times New Roman"/>
          <w:b/>
          <w:kern w:val="2"/>
          <w:sz w:val="72"/>
          <w:szCs w:val="72"/>
        </w:rPr>
        <w:t>申 请 书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</w:rPr>
        <w:t>（20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</w:rPr>
        <w:t>版）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黑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黑体" w:cs="Times New Roman"/>
          <w:kern w:val="2"/>
          <w:sz w:val="30"/>
          <w:szCs w:val="30"/>
        </w:rPr>
      </w:pPr>
    </w:p>
    <w:tbl>
      <w:tblPr>
        <w:tblStyle w:val="6"/>
        <w:tblW w:w="81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6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项目名称：</w:t>
            </w:r>
          </w:p>
        </w:tc>
        <w:tc>
          <w:tcPr>
            <w:tcW w:w="626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：</w:t>
            </w:r>
          </w:p>
        </w:tc>
        <w:tc>
          <w:tcPr>
            <w:tcW w:w="6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4"/>
                <w:lang w:val="en-US" w:eastAsia="zh-CN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w w:val="90"/>
                <w:kern w:val="2"/>
                <w:sz w:val="30"/>
                <w:szCs w:val="24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Times New Roman"/>
                <w:w w:val="90"/>
                <w:kern w:val="2"/>
                <w:sz w:val="30"/>
                <w:szCs w:val="24"/>
              </w:rPr>
              <w:t>：</w:t>
            </w:r>
          </w:p>
        </w:tc>
        <w:tc>
          <w:tcPr>
            <w:tcW w:w="6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4"/>
                <w:lang w:val="en-US" w:eastAsia="zh-CN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  <w:lang w:val="en-US" w:eastAsia="zh-CN"/>
              </w:rPr>
              <w:t>联系电话</w:t>
            </w: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：</w:t>
            </w:r>
          </w:p>
        </w:tc>
        <w:tc>
          <w:tcPr>
            <w:tcW w:w="6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电子信箱：</w:t>
            </w:r>
          </w:p>
        </w:tc>
        <w:tc>
          <w:tcPr>
            <w:tcW w:w="6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通讯地址：</w:t>
            </w:r>
          </w:p>
        </w:tc>
        <w:tc>
          <w:tcPr>
            <w:tcW w:w="6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4"/>
              </w:rPr>
            </w:pPr>
            <w:bookmarkStart w:id="3" w:name="_GoBack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参加单位：</w:t>
            </w:r>
          </w:p>
        </w:tc>
        <w:tc>
          <w:tcPr>
            <w:tcW w:w="6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计划周期：</w:t>
            </w:r>
          </w:p>
        </w:tc>
        <w:tc>
          <w:tcPr>
            <w:tcW w:w="6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  <w:lang w:val="en-US" w:eastAsia="zh-CN"/>
              </w:rPr>
              <w:t xml:space="preserve">2021 </w:t>
            </w: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  <w:lang w:val="en-US" w:eastAsia="zh-CN"/>
              </w:rPr>
              <w:t xml:space="preserve">1 </w:t>
            </w: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月 至</w:t>
            </w: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  <w:lang w:val="en-US" w:eastAsia="zh-CN"/>
              </w:rPr>
              <w:t xml:space="preserve">2021 </w:t>
            </w: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  <w:lang w:val="en-US" w:eastAsia="zh-CN"/>
              </w:rPr>
              <w:t xml:space="preserve">12 </w:t>
            </w: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24"/>
              </w:rPr>
              <w:t>申请日期：</w:t>
            </w:r>
          </w:p>
        </w:tc>
        <w:tc>
          <w:tcPr>
            <w:tcW w:w="6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jc w:val="center"/>
        <w:rPr>
          <w:rFonts w:ascii="Times New Roman" w:hAnsi="Times New Roman" w:eastAsia="黑体" w:cs="Times New Roman"/>
          <w:kern w:val="2"/>
          <w:sz w:val="28"/>
          <w:szCs w:val="24"/>
        </w:rPr>
      </w:pPr>
    </w:p>
    <w:p>
      <w:pPr>
        <w:widowControl w:val="0"/>
        <w:adjustRightInd/>
        <w:snapToGrid/>
        <w:spacing w:after="0"/>
        <w:ind w:left="1438"/>
        <w:jc w:val="both"/>
        <w:rPr>
          <w:rFonts w:ascii="Times New Roman" w:hAnsi="Times New Roman" w:eastAsia="宋体" w:cs="Times New Roman"/>
          <w:kern w:val="2"/>
          <w:sz w:val="30"/>
          <w:szCs w:val="24"/>
        </w:rPr>
      </w:pP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黑体" w:cs="Times New Roman"/>
          <w:kern w:val="2"/>
          <w:sz w:val="32"/>
          <w:szCs w:val="32"/>
        </w:rPr>
      </w:pPr>
      <w:bookmarkStart w:id="1" w:name="_Hlk532570949"/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四川省中医药标准化技术委员会 制</w:t>
      </w:r>
    </w:p>
    <w:bookmarkEnd w:id="1"/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widowControl w:val="0"/>
        <w:adjustRightInd/>
        <w:snapToGrid/>
        <w:spacing w:before="156" w:after="156"/>
        <w:jc w:val="center"/>
        <w:rPr>
          <w:rFonts w:ascii="Times New Roman" w:hAnsi="Times New Roman" w:eastAsia="黑体" w:cs="Times New Roman"/>
          <w:kern w:val="2"/>
          <w:sz w:val="44"/>
          <w:szCs w:val="24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24"/>
        </w:rPr>
        <w:t>填  表  说  明</w:t>
      </w:r>
    </w:p>
    <w:p>
      <w:pPr>
        <w:widowControl w:val="0"/>
        <w:adjustRightInd/>
        <w:snapToGrid/>
        <w:spacing w:after="0"/>
        <w:ind w:left="359" w:right="304" w:firstLine="720"/>
        <w:jc w:val="both"/>
        <w:rPr>
          <w:rFonts w:ascii="Times New Roman" w:hAnsi="Times New Roman" w:eastAsia="楷体_GB2312" w:cs="Times New Roman"/>
          <w:kern w:val="2"/>
          <w:sz w:val="30"/>
          <w:szCs w:val="24"/>
        </w:rPr>
      </w:pPr>
    </w:p>
    <w:p>
      <w:pPr>
        <w:widowControl w:val="0"/>
        <w:adjustRightInd/>
        <w:snapToGrid/>
        <w:spacing w:after="0"/>
        <w:ind w:left="359" w:right="304" w:firstLine="720"/>
        <w:jc w:val="both"/>
        <w:rPr>
          <w:rFonts w:ascii="仿宋" w:hAnsi="仿宋" w:eastAsia="仿宋" w:cs="Times New Roman"/>
          <w:kern w:val="2"/>
          <w:sz w:val="30"/>
          <w:szCs w:val="24"/>
        </w:rPr>
      </w:pPr>
      <w:r>
        <w:rPr>
          <w:rFonts w:hint="eastAsia" w:ascii="仿宋" w:hAnsi="仿宋" w:eastAsia="仿宋" w:cs="Times New Roman"/>
          <w:kern w:val="2"/>
          <w:sz w:val="30"/>
          <w:szCs w:val="24"/>
        </w:rPr>
        <w:t>1、严格按照本申请书中规定的项目填写，内容真实可信，表述简明扼要，采用电脑打印，不得用手写方式填写。</w:t>
      </w:r>
    </w:p>
    <w:p>
      <w:pPr>
        <w:widowControl w:val="0"/>
        <w:adjustRightInd/>
        <w:snapToGrid/>
        <w:spacing w:after="0"/>
        <w:ind w:left="359" w:right="304" w:firstLine="720"/>
        <w:jc w:val="both"/>
        <w:rPr>
          <w:rFonts w:ascii="仿宋" w:hAnsi="仿宋" w:eastAsia="仿宋" w:cs="Times New Roman"/>
          <w:kern w:val="2"/>
          <w:sz w:val="30"/>
          <w:szCs w:val="24"/>
        </w:rPr>
      </w:pPr>
      <w:r>
        <w:rPr>
          <w:rFonts w:hint="eastAsia" w:ascii="仿宋" w:hAnsi="仿宋" w:eastAsia="仿宋" w:cs="Times New Roman"/>
          <w:kern w:val="2"/>
          <w:sz w:val="30"/>
          <w:szCs w:val="24"/>
        </w:rPr>
        <w:t>2、申请号由省中医药标委会编制确定，申请时请勿填写此栏。</w:t>
      </w:r>
    </w:p>
    <w:p>
      <w:pPr>
        <w:widowControl w:val="0"/>
        <w:adjustRightInd/>
        <w:snapToGrid/>
        <w:spacing w:after="0"/>
        <w:ind w:left="359" w:right="304" w:firstLine="720"/>
        <w:jc w:val="both"/>
        <w:rPr>
          <w:rFonts w:ascii="仿宋" w:hAnsi="仿宋" w:eastAsia="仿宋" w:cs="Times New Roman"/>
          <w:kern w:val="2"/>
          <w:sz w:val="30"/>
          <w:szCs w:val="24"/>
        </w:rPr>
      </w:pPr>
      <w:r>
        <w:rPr>
          <w:rFonts w:hint="eastAsia" w:ascii="仿宋" w:hAnsi="仿宋" w:eastAsia="仿宋" w:cs="Times New Roman"/>
          <w:kern w:val="2"/>
          <w:sz w:val="30"/>
          <w:szCs w:val="24"/>
        </w:rPr>
        <w:t>3、</w:t>
      </w:r>
      <w:bookmarkStart w:id="2" w:name="_Hlk532571075"/>
      <w:r>
        <w:rPr>
          <w:rFonts w:hint="eastAsia" w:ascii="仿宋" w:hAnsi="仿宋" w:eastAsia="仿宋" w:cs="Times New Roman"/>
          <w:kern w:val="2"/>
          <w:sz w:val="30"/>
          <w:szCs w:val="24"/>
        </w:rPr>
        <w:t>本申请书请使用A4纸</w:t>
      </w:r>
      <w:r>
        <w:rPr>
          <w:rFonts w:hint="eastAsia" w:ascii="仿宋" w:hAnsi="仿宋" w:eastAsia="仿宋" w:cs="Times New Roman"/>
          <w:b/>
          <w:kern w:val="2"/>
          <w:sz w:val="30"/>
          <w:szCs w:val="24"/>
        </w:rPr>
        <w:t>双面打印或复印</w:t>
      </w:r>
      <w:r>
        <w:rPr>
          <w:rFonts w:hint="eastAsia" w:ascii="仿宋" w:hAnsi="仿宋" w:eastAsia="仿宋" w:cs="Times New Roman"/>
          <w:kern w:val="2"/>
          <w:sz w:val="30"/>
          <w:szCs w:val="24"/>
        </w:rPr>
        <w:t>，并于左侧装订成册。若页面不敷，可另加页。</w:t>
      </w:r>
    </w:p>
    <w:p>
      <w:pPr>
        <w:widowControl w:val="0"/>
        <w:adjustRightInd/>
        <w:snapToGrid/>
        <w:spacing w:after="0"/>
        <w:ind w:left="359" w:right="304" w:firstLine="720"/>
        <w:jc w:val="both"/>
        <w:rPr>
          <w:rFonts w:ascii="仿宋" w:hAnsi="仿宋" w:eastAsia="仿宋" w:cs="Times New Roman"/>
          <w:kern w:val="2"/>
          <w:sz w:val="30"/>
          <w:szCs w:val="24"/>
        </w:rPr>
      </w:pPr>
      <w:r>
        <w:rPr>
          <w:rFonts w:hint="eastAsia" w:ascii="仿宋" w:hAnsi="仿宋" w:eastAsia="仿宋" w:cs="Times New Roman"/>
          <w:kern w:val="2"/>
          <w:sz w:val="30"/>
          <w:szCs w:val="24"/>
        </w:rPr>
        <w:t>4、一个标准化方向需填写一份申请书。</w:t>
      </w:r>
    </w:p>
    <w:p>
      <w:pPr>
        <w:widowControl w:val="0"/>
        <w:adjustRightInd/>
        <w:snapToGrid/>
        <w:spacing w:after="0"/>
        <w:ind w:left="359" w:right="304" w:firstLine="720"/>
        <w:jc w:val="both"/>
        <w:rPr>
          <w:rFonts w:ascii="仿宋" w:hAnsi="仿宋" w:eastAsia="仿宋" w:cs="Times New Roman"/>
          <w:kern w:val="2"/>
          <w:sz w:val="30"/>
          <w:szCs w:val="24"/>
        </w:rPr>
      </w:pPr>
      <w:r>
        <w:rPr>
          <w:rFonts w:hint="eastAsia" w:ascii="仿宋" w:hAnsi="仿宋" w:eastAsia="仿宋" w:cs="Times New Roman"/>
          <w:kern w:val="2"/>
          <w:sz w:val="30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kern w:val="2"/>
          <w:sz w:val="30"/>
          <w:szCs w:val="24"/>
        </w:rPr>
        <w:t>、本申请书系申请四川省中医药管理局</w:t>
      </w:r>
      <w:r>
        <w:rPr>
          <w:rFonts w:hint="eastAsia" w:ascii="仿宋" w:hAnsi="仿宋" w:eastAsia="仿宋" w:cs="Times New Roman"/>
          <w:kern w:val="2"/>
          <w:sz w:val="30"/>
          <w:szCs w:val="24"/>
          <w:lang w:eastAsia="zh-CN"/>
        </w:rPr>
        <w:t>委托四川省中医药标准化技术委员会管理的中医药标准化研</w:t>
      </w:r>
      <w:r>
        <w:rPr>
          <w:rFonts w:hint="eastAsia" w:ascii="仿宋" w:hAnsi="仿宋" w:eastAsia="仿宋" w:cs="Times New Roman"/>
          <w:kern w:val="2"/>
          <w:sz w:val="30"/>
          <w:szCs w:val="24"/>
        </w:rPr>
        <w:t>究专项的依据，经评审后纳入计划下达。</w:t>
      </w:r>
    </w:p>
    <w:p>
      <w:pPr>
        <w:widowControl w:val="0"/>
        <w:adjustRightInd/>
        <w:snapToGrid/>
        <w:spacing w:after="0"/>
        <w:ind w:left="359" w:right="304" w:firstLine="720"/>
        <w:jc w:val="both"/>
        <w:rPr>
          <w:rFonts w:ascii="仿宋" w:hAnsi="仿宋" w:eastAsia="仿宋" w:cs="Times New Roman"/>
          <w:kern w:val="2"/>
          <w:sz w:val="30"/>
          <w:szCs w:val="24"/>
        </w:rPr>
      </w:pPr>
      <w:r>
        <w:rPr>
          <w:rFonts w:hint="eastAsia" w:ascii="仿宋" w:hAnsi="仿宋" w:eastAsia="仿宋" w:cs="Times New Roman"/>
          <w:kern w:val="2"/>
          <w:sz w:val="30"/>
          <w:szCs w:val="24"/>
          <w:lang w:val="en-US" w:eastAsia="zh-CN"/>
        </w:rPr>
        <w:t>6</w:t>
      </w:r>
      <w:r>
        <w:rPr>
          <w:rFonts w:hint="eastAsia" w:ascii="仿宋" w:hAnsi="仿宋" w:eastAsia="仿宋" w:cs="Times New Roman"/>
          <w:kern w:val="2"/>
          <w:sz w:val="30"/>
          <w:szCs w:val="24"/>
        </w:rPr>
        <w:t>、此“说明”仅供项目申请者填写本《申请书》之用，装订时可不打印此页。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黑体" w:cs="Times New Roman"/>
          <w:kern w:val="2"/>
          <w:sz w:val="30"/>
          <w:szCs w:val="24"/>
        </w:rPr>
      </w:pPr>
    </w:p>
    <w:bookmarkEnd w:id="2"/>
    <w:p>
      <w:pPr>
        <w:widowControl w:val="0"/>
        <w:adjustRightInd/>
        <w:snapToGrid/>
        <w:spacing w:after="0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rPr>
          <w:rFonts w:ascii="Times New Roman" w:hAnsi="Times New Roman" w:eastAsia="黑体" w:cs="Times New Roman"/>
          <w:kern w:val="2"/>
          <w:sz w:val="32"/>
          <w:szCs w:val="32"/>
        </w:rPr>
        <w:sectPr>
          <w:footerReference r:id="rId5" w:type="default"/>
          <w:pgSz w:w="11906" w:h="16838"/>
          <w:pgMar w:top="1134" w:right="1466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after="0" w:line="240" w:lineRule="auto"/>
        <w:jc w:val="center"/>
        <w:rPr>
          <w:rFonts w:hint="eastAsia" w:eastAsia="微软雅黑"/>
          <w:b/>
          <w:sz w:val="32"/>
          <w:lang w:eastAsia="zh-CN"/>
        </w:rPr>
      </w:pPr>
      <w:r>
        <w:rPr>
          <w:rFonts w:hint="eastAsia"/>
          <w:b/>
          <w:sz w:val="32"/>
        </w:rPr>
        <w:t xml:space="preserve">基   本   </w:t>
      </w:r>
      <w:r>
        <w:rPr>
          <w:rFonts w:hint="eastAsia"/>
          <w:b/>
          <w:sz w:val="32"/>
          <w:lang w:val="en-US" w:eastAsia="zh-CN"/>
        </w:rPr>
        <w:t>信  息</w:t>
      </w:r>
    </w:p>
    <w:tbl>
      <w:tblPr>
        <w:tblStyle w:val="6"/>
        <w:tblW w:w="9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70"/>
        <w:gridCol w:w="450"/>
        <w:gridCol w:w="196"/>
        <w:gridCol w:w="1088"/>
        <w:gridCol w:w="200"/>
        <w:gridCol w:w="596"/>
        <w:gridCol w:w="422"/>
        <w:gridCol w:w="284"/>
        <w:gridCol w:w="477"/>
        <w:gridCol w:w="323"/>
        <w:gridCol w:w="210"/>
        <w:gridCol w:w="467"/>
        <w:gridCol w:w="1121"/>
        <w:gridCol w:w="329"/>
        <w:gridCol w:w="437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项目基本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标准化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70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default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中药材 </w:t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中医 </w:t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中医药装备 </w:t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管理、教育 </w:t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康养、大健康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民族医药 </w:t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拟形成标准草案名称</w:t>
            </w:r>
          </w:p>
        </w:tc>
        <w:tc>
          <w:tcPr>
            <w:tcW w:w="59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所属标准类目</w:t>
            </w:r>
          </w:p>
        </w:tc>
        <w:tc>
          <w:tcPr>
            <w:tcW w:w="59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基础标准  </w:t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技术标准  </w:t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管理标准  </w:t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工作标准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拟提交的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目标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标准类别</w:t>
            </w:r>
          </w:p>
        </w:tc>
        <w:tc>
          <w:tcPr>
            <w:tcW w:w="41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ascii="仿宋" w:hAnsi="仿宋" w:eastAsia="仿宋" w:cs="Tahoma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 xml:space="preserve">地方标准 □行业标准 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国家标准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 xml:space="preserve">□国际标准 □团体标准 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企业标准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其他：[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]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制定或修订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制定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拟修订标准的编号及名称</w:t>
            </w:r>
          </w:p>
        </w:tc>
        <w:tc>
          <w:tcPr>
            <w:tcW w:w="59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研究期限</w:t>
            </w:r>
          </w:p>
        </w:tc>
        <w:tc>
          <w:tcPr>
            <w:tcW w:w="70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项目经费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总经费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申请经费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国别或地区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42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□博士  □硕士 □学士 □其他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2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专业及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主要研究领域</w:t>
            </w:r>
          </w:p>
        </w:tc>
        <w:tc>
          <w:tcPr>
            <w:tcW w:w="29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电话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及手机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所在单位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7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单位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7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2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行政机关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事业型研究单位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社会团体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地址邮编</w:t>
            </w:r>
          </w:p>
        </w:tc>
        <w:tc>
          <w:tcPr>
            <w:tcW w:w="37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合作研究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分   工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val="en-US" w:eastAsia="zh-CN"/>
              </w:rPr>
              <w:t>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 xml:space="preserve">项目摘要   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</w:rPr>
              <w:t>300字内</w:t>
            </w:r>
            <w:r>
              <w:rPr>
                <w:rFonts w:hint="eastAsia" w:ascii="仿宋" w:hAnsi="仿宋" w:eastAsia="仿宋" w:cs="Tahoma"/>
                <w:bCs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37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7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7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b/>
          <w:sz w:val="18"/>
          <w:szCs w:val="18"/>
        </w:rPr>
      </w:pPr>
    </w:p>
    <w:tbl>
      <w:tblPr>
        <w:tblStyle w:val="7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181" w:type="dxa"/>
          </w:tcPr>
          <w:p>
            <w:pPr>
              <w:spacing w:after="0" w:line="220" w:lineRule="atLeast"/>
              <w:rPr>
                <w:rFonts w:hint="eastAsia" w:ascii="黑体" w:hAnsi="黑体" w:eastAsia="黑体"/>
                <w:color w:val="000000"/>
                <w:sz w:val="24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一、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国内外标准现状及趋势分析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181" w:type="dxa"/>
          </w:tcPr>
          <w:p>
            <w:pPr>
              <w:spacing w:after="0" w:line="220" w:lineRule="atLeast"/>
              <w:rPr>
                <w:rFonts w:hint="eastAsia" w:ascii="仿宋" w:hAnsi="仿宋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二、必要性、可行性分析，预期效益分析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2000字以内）</w:t>
            </w: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9181" w:type="dxa"/>
          </w:tcPr>
          <w:p>
            <w:pPr>
              <w:spacing w:after="120" w:afterLines="50" w:line="220" w:lineRule="atLeast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三、研究目标和考核指标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1000字以内）</w:t>
            </w: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（一）研究目标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主要针对的问题和需求，将要解决的问题，预期成果，应用领域及作用和影响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（二）考核指标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相应成果的数量指标、技术指标、质量指标及应用指标。</w:t>
            </w:r>
            <w:r>
              <w:rPr>
                <w:rFonts w:hint="eastAsia" w:ascii="仿宋" w:hAnsi="仿宋" w:eastAsia="仿宋"/>
                <w:sz w:val="28"/>
                <w:szCs w:val="28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必须将形成标准化草案列入考核指标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</w:tcPr>
          <w:p>
            <w:pPr>
              <w:spacing w:after="120" w:afterLines="50" w:line="220" w:lineRule="atLeas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四、项目研究内容，研究方法及技术路线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（包括拟解决的关键技术问题）</w:t>
            </w: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五、实施计划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（按月或季度编制）</w:t>
            </w: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</w:tcPr>
          <w:p>
            <w:pPr>
              <w:spacing w:after="120" w:afterLines="50" w:line="220" w:lineRule="atLeas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、研究基础和条件</w:t>
            </w:r>
          </w:p>
          <w:p>
            <w:pPr>
              <w:spacing w:after="0" w:line="220" w:lineRule="atLeas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（一）研究基础和团队能力</w:t>
            </w: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（二）单位支撑条件，实验室或平台的名称、编号及基本设施</w:t>
            </w: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30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页面不敷，请自行加页）</w:t>
      </w:r>
    </w:p>
    <w:p>
      <w:pPr>
        <w:numPr>
          <w:ilvl w:val="-1"/>
          <w:numId w:val="0"/>
        </w:numPr>
        <w:spacing w:after="120" w:afterLines="50" w:line="220" w:lineRule="atLeas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/>
          <w:sz w:val="30"/>
          <w:szCs w:val="30"/>
        </w:rPr>
        <w:t>经费预算</w:t>
      </w:r>
    </w:p>
    <w:p>
      <w:pPr>
        <w:pStyle w:val="5"/>
        <w:spacing w:before="0" w:beforeAutospacing="0" w:after="0" w:afterAutospacing="0" w:line="240" w:lineRule="auto"/>
        <w:ind w:right="396" w:rightChars="180"/>
        <w:jc w:val="right"/>
        <w:rPr>
          <w:rFonts w:hint="eastAsia" w:asciiTheme="minorEastAsia" w:hAnsiTheme="minorEastAsia" w:eastAsia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lang w:val="en-US" w:eastAsia="zh-CN"/>
        </w:rPr>
        <w:t>单位：万元</w:t>
      </w:r>
    </w:p>
    <w:tbl>
      <w:tblPr>
        <w:tblStyle w:val="6"/>
        <w:tblW w:w="9232" w:type="dxa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91"/>
        <w:gridCol w:w="3057"/>
        <w:gridCol w:w="1180"/>
        <w:gridCol w:w="1152"/>
        <w:gridCol w:w="1152"/>
        <w:gridCol w:w="2000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5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预算</w:t>
            </w: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科目名称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Style w:val="9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专项经费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自筹经费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合计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支出说明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经费支出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1、设备费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（1）购置设备费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（2）试制设备费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（3）设备改造与租赁费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2、材料费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3、测试化验加工费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4、燃料动力费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5、差旅费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会议费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国际合作与交流费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6、出版/文献/信息传播/知识产权事务费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7、劳务费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8、专家咨询费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其他费用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10、合计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textAlignment w:val="auto"/>
            </w:pPr>
          </w:p>
        </w:tc>
      </w:tr>
    </w:tbl>
    <w:p>
      <w:pPr>
        <w:sectPr>
          <w:pgSz w:w="11906" w:h="16838"/>
          <w:pgMar w:top="1247" w:right="1417" w:bottom="1247" w:left="1417" w:header="708" w:footer="709" w:gutter="0"/>
          <w:cols w:space="0" w:num="1"/>
          <w:rtlGutter w:val="0"/>
          <w:docGrid w:linePitch="360" w:charSpace="0"/>
        </w:sectPr>
      </w:pPr>
    </w:p>
    <w:p>
      <w:pPr>
        <w:numPr>
          <w:ilvl w:val="-1"/>
          <w:numId w:val="0"/>
        </w:numPr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八、</w:t>
      </w:r>
      <w:r>
        <w:rPr>
          <w:rFonts w:hint="eastAsia" w:ascii="黑体" w:hAnsi="黑体" w:eastAsia="黑体"/>
          <w:sz w:val="30"/>
          <w:szCs w:val="30"/>
        </w:rPr>
        <w:t>主研人员信息</w:t>
      </w:r>
    </w:p>
    <w:tbl>
      <w:tblPr>
        <w:tblStyle w:val="6"/>
        <w:tblW w:w="14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93"/>
        <w:gridCol w:w="791"/>
        <w:gridCol w:w="1984"/>
        <w:gridCol w:w="910"/>
        <w:gridCol w:w="1274"/>
        <w:gridCol w:w="1256"/>
        <w:gridCol w:w="1390"/>
        <w:gridCol w:w="2439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91" w:type="dxa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910" w:type="dxa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74" w:type="dxa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56" w:type="dxa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90" w:type="dxa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39" w:type="dxa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单   位</w:t>
            </w:r>
          </w:p>
        </w:tc>
        <w:tc>
          <w:tcPr>
            <w:tcW w:w="2166" w:type="dxa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8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Align w:val="top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sz w:val="24"/>
          <w:szCs w:val="30"/>
        </w:rPr>
      </w:pPr>
    </w:p>
    <w:p>
      <w:pPr>
        <w:numPr>
          <w:ilvl w:val="0"/>
          <w:numId w:val="0"/>
        </w:numPr>
        <w:rPr>
          <w:rFonts w:hint="eastAsia" w:ascii="黑体" w:hAnsi="黑体" w:eastAsia="黑体"/>
          <w:sz w:val="24"/>
          <w:szCs w:val="30"/>
        </w:rPr>
        <w:sectPr>
          <w:pgSz w:w="16838" w:h="11906" w:orient="landscape"/>
          <w:pgMar w:top="1417" w:right="1531" w:bottom="1304" w:left="1531" w:header="708" w:footer="709" w:gutter="0"/>
          <w:cols w:space="0" w:num="1"/>
          <w:rtlGutter w:val="0"/>
          <w:docGrid w:linePitch="360" w:charSpace="0"/>
        </w:sectPr>
      </w:pPr>
    </w:p>
    <w:p>
      <w:pPr>
        <w:numPr>
          <w:ilvl w:val="-1"/>
          <w:numId w:val="0"/>
        </w:num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九、申报单位意见</w:t>
      </w:r>
    </w:p>
    <w:tbl>
      <w:tblPr>
        <w:tblStyle w:val="7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2" w:hRule="atLeast"/>
          <w:jc w:val="center"/>
        </w:trPr>
        <w:tc>
          <w:tcPr>
            <w:tcW w:w="9027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  <w:lang w:val="en-US" w:eastAsia="zh-CN"/>
              </w:rPr>
              <w:t>（一）牵头申报单位意见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负责人（签字）：               盖章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right"/>
              <w:textAlignment w:val="auto"/>
              <w:rPr>
                <w:rFonts w:hint="eastAsia" w:ascii="黑体" w:hAnsi="黑体" w:eastAsia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27" w:type="dxa"/>
          </w:tcPr>
          <w:p>
            <w:pPr>
              <w:numPr>
                <w:ilvl w:val="-1"/>
                <w:numId w:val="0"/>
              </w:numPr>
              <w:jc w:val="left"/>
              <w:rPr>
                <w:rFonts w:hint="eastAsia" w:ascii="黑体" w:hAnsi="黑体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  <w:lang w:val="en-US" w:eastAsia="zh-CN"/>
              </w:rPr>
              <w:t>（二）合作单位意见</w:t>
            </w:r>
          </w:p>
          <w:p>
            <w:pPr>
              <w:numPr>
                <w:ilvl w:val="-1"/>
                <w:numId w:val="0"/>
              </w:numPr>
              <w:jc w:val="right"/>
              <w:rPr>
                <w:rFonts w:hint="eastAsia" w:ascii="黑体" w:hAnsi="黑体" w:eastAsia="黑体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numPr>
                <w:ilvl w:val="-1"/>
                <w:numId w:val="0"/>
              </w:numPr>
              <w:jc w:val="right"/>
              <w:rPr>
                <w:rFonts w:hint="eastAsia" w:ascii="黑体" w:hAnsi="黑体" w:eastAsia="黑体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numPr>
                <w:ilvl w:val="-1"/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负责人（签字）：                盖章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right"/>
              <w:textAlignment w:val="auto"/>
              <w:rPr>
                <w:rFonts w:hint="eastAsia" w:ascii="黑体" w:hAnsi="黑体" w:eastAsia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numPr>
          <w:ilvl w:val="-1"/>
          <w:numId w:val="0"/>
        </w:numPr>
        <w:spacing w:before="0" w:beforeLines="0" w:after="0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numPr>
          <w:ilvl w:val="-1"/>
          <w:numId w:val="0"/>
        </w:numPr>
        <w:spacing w:before="181" w:beforeLines="50" w:after="0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十、标委会受理意见</w:t>
      </w:r>
    </w:p>
    <w:tbl>
      <w:tblPr>
        <w:tblStyle w:val="7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3" w:hRule="atLeast"/>
          <w:jc w:val="center"/>
        </w:trPr>
        <w:tc>
          <w:tcPr>
            <w:tcW w:w="9110" w:type="dxa"/>
          </w:tcPr>
          <w:p>
            <w:pPr>
              <w:numPr>
                <w:ilvl w:val="-1"/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经办人（签字）：                     负责人（签字）：               盖章</w:t>
            </w:r>
          </w:p>
          <w:p>
            <w:pPr>
              <w:numPr>
                <w:ilvl w:val="-1"/>
                <w:numId w:val="0"/>
              </w:numPr>
              <w:spacing w:after="0"/>
              <w:jc w:val="right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numPr>
          <w:ilvl w:val="-1"/>
          <w:numId w:val="0"/>
        </w:numPr>
        <w:spacing w:after="0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numPr>
          <w:ilvl w:val="-1"/>
          <w:numId w:val="0"/>
        </w:numPr>
        <w:spacing w:before="181" w:beforeLines="50" w:after="0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十一、专家评审意见</w:t>
      </w:r>
    </w:p>
    <w:tbl>
      <w:tblPr>
        <w:tblStyle w:val="7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63" w:type="dxa"/>
            <w:tcBorders>
              <w:right w:val="nil"/>
            </w:tcBorders>
          </w:tcPr>
          <w:p>
            <w:pPr>
              <w:numPr>
                <w:ilvl w:val="-1"/>
                <w:numId w:val="0"/>
              </w:numPr>
              <w:ind w:left="1099" w:hanging="1099" w:hangingChars="458"/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  <w:t>评审结果（具体意见）：</w:t>
            </w:r>
          </w:p>
          <w:p>
            <w:pPr>
              <w:numPr>
                <w:ilvl w:val="-1"/>
                <w:numId w:val="0"/>
              </w:numPr>
              <w:ind w:left="1099" w:hanging="1099" w:hangingChars="458"/>
              <w:rPr>
                <w:rFonts w:hint="eastAsia" w:ascii="黑体" w:hAnsi="黑体" w:eastAsia="黑体"/>
                <w:sz w:val="24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spacing w:after="0"/>
              <w:ind w:left="0" w:hanging="1099" w:hangingChars="458"/>
              <w:rPr>
                <w:rFonts w:hint="eastAsia" w:ascii="黑体" w:hAnsi="黑体" w:eastAsia="黑体"/>
                <w:sz w:val="24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ind w:left="1336" w:hanging="1336" w:hangingChars="557"/>
              <w:rPr>
                <w:rFonts w:hint="eastAsia" w:ascii="黑体" w:hAnsi="黑体" w:eastAsia="黑体"/>
                <w:sz w:val="24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  <w:t>评审结论：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0"/>
                <w:vertAlign w:val="baseline"/>
                <w:lang w:val="en-US" w:eastAsia="zh-CN"/>
              </w:rPr>
              <w:t xml:space="preserve"> 优先立项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0"/>
                <w:vertAlign w:val="baseline"/>
                <w:lang w:val="en-US" w:eastAsia="zh-CN"/>
              </w:rPr>
              <w:t xml:space="preserve"> 推荐立项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0"/>
                <w:vertAlign w:val="baseline"/>
                <w:lang w:val="en-US" w:eastAsia="zh-CN"/>
              </w:rPr>
              <w:t xml:space="preserve"> 不推荐立项</w:t>
            </w:r>
          </w:p>
        </w:tc>
        <w:tc>
          <w:tcPr>
            <w:tcW w:w="4564" w:type="dxa"/>
            <w:tcBorders>
              <w:left w:val="nil"/>
            </w:tcBorders>
          </w:tcPr>
          <w:p>
            <w:pPr>
              <w:numPr>
                <w:ilvl w:val="-1"/>
                <w:numId w:val="0"/>
              </w:numPr>
              <w:spacing w:after="0"/>
              <w:jc w:val="left"/>
              <w:rPr>
                <w:rFonts w:hint="eastAsia" w:ascii="黑体" w:hAnsi="黑体" w:eastAsia="黑体"/>
                <w:sz w:val="24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spacing w:after="0"/>
              <w:jc w:val="left"/>
              <w:rPr>
                <w:rFonts w:hint="eastAsia" w:ascii="黑体" w:hAnsi="黑体" w:eastAsia="黑体"/>
                <w:sz w:val="24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spacing w:after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  <w:t>评审专家组长（签字）：</w:t>
            </w:r>
          </w:p>
          <w:p>
            <w:pPr>
              <w:numPr>
                <w:ilvl w:val="-1"/>
                <w:numId w:val="0"/>
              </w:numPr>
              <w:spacing w:after="0"/>
              <w:jc w:val="right"/>
              <w:rPr>
                <w:rFonts w:hint="eastAsia" w:ascii="黑体" w:hAnsi="黑体" w:eastAsia="黑体"/>
                <w:sz w:val="24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numPr>
          <w:ilvl w:val="-1"/>
          <w:numId w:val="0"/>
        </w:numPr>
        <w:spacing w:after="0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numPr>
          <w:ilvl w:val="-1"/>
          <w:numId w:val="0"/>
        </w:numPr>
        <w:spacing w:before="181" w:beforeLines="50" w:after="0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十二、标委会审定意见</w:t>
      </w:r>
    </w:p>
    <w:tbl>
      <w:tblPr>
        <w:tblStyle w:val="7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9094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  <w:t>负责人（签章）：               公章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0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247" w:right="1417" w:bottom="1134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444F"/>
    <w:rsid w:val="00084A65"/>
    <w:rsid w:val="00096293"/>
    <w:rsid w:val="001B2C09"/>
    <w:rsid w:val="003173AA"/>
    <w:rsid w:val="00323B43"/>
    <w:rsid w:val="0036452C"/>
    <w:rsid w:val="003D37D8"/>
    <w:rsid w:val="00426133"/>
    <w:rsid w:val="004358AB"/>
    <w:rsid w:val="0047274E"/>
    <w:rsid w:val="00532087"/>
    <w:rsid w:val="006D1CF7"/>
    <w:rsid w:val="00712912"/>
    <w:rsid w:val="0072030F"/>
    <w:rsid w:val="008B7726"/>
    <w:rsid w:val="008E1075"/>
    <w:rsid w:val="00951797"/>
    <w:rsid w:val="00C17AA7"/>
    <w:rsid w:val="00C65ED0"/>
    <w:rsid w:val="00D31D50"/>
    <w:rsid w:val="00E036CC"/>
    <w:rsid w:val="00EC4CFC"/>
    <w:rsid w:val="01AE35DF"/>
    <w:rsid w:val="01D43A2A"/>
    <w:rsid w:val="021C6C54"/>
    <w:rsid w:val="08905E6D"/>
    <w:rsid w:val="0E355026"/>
    <w:rsid w:val="0E73552A"/>
    <w:rsid w:val="0EF272F5"/>
    <w:rsid w:val="0F091601"/>
    <w:rsid w:val="0F4836E0"/>
    <w:rsid w:val="14886549"/>
    <w:rsid w:val="17A22510"/>
    <w:rsid w:val="1A420B6C"/>
    <w:rsid w:val="1A533629"/>
    <w:rsid w:val="1BCF0027"/>
    <w:rsid w:val="2179492D"/>
    <w:rsid w:val="2A036D56"/>
    <w:rsid w:val="34027F80"/>
    <w:rsid w:val="385B6579"/>
    <w:rsid w:val="3E5601E0"/>
    <w:rsid w:val="496904C0"/>
    <w:rsid w:val="4C33229E"/>
    <w:rsid w:val="4DC019AC"/>
    <w:rsid w:val="4DE82F1F"/>
    <w:rsid w:val="4F6A1201"/>
    <w:rsid w:val="515E1541"/>
    <w:rsid w:val="5C0C7131"/>
    <w:rsid w:val="5C3916F1"/>
    <w:rsid w:val="5D8503D2"/>
    <w:rsid w:val="5DA631B6"/>
    <w:rsid w:val="5E0A3432"/>
    <w:rsid w:val="64954BDE"/>
    <w:rsid w:val="68B10CDB"/>
    <w:rsid w:val="68FA6387"/>
    <w:rsid w:val="69EC52A4"/>
    <w:rsid w:val="728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261</Words>
  <Characters>1493</Characters>
  <Lines>12</Lines>
  <Paragraphs>3</Paragraphs>
  <TotalTime>4</TotalTime>
  <ScaleCrop>false</ScaleCrop>
  <LinksUpToDate>false</LinksUpToDate>
  <CharactersWithSpaces>1751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2018-12-14T09:58:00Z</dcterms:created>
  <dc:creator>Administrator</dc:creator>
  <cp:lastModifiedBy>天遥</cp:lastModifiedBy>
  <dcterms:modified xsi:type="dcterms:W3CDTF">2020-11-16T08:56:53Z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