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18493">
      <w:pPr>
        <w:spacing w:line="6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成都中医药大学2024年公开招聘博士辅导员岗位和条件要求一览表</w:t>
      </w:r>
    </w:p>
    <w:tbl>
      <w:tblPr>
        <w:tblStyle w:val="4"/>
        <w:tblW w:w="15720" w:type="dxa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76"/>
        <w:gridCol w:w="720"/>
        <w:gridCol w:w="1044"/>
        <w:gridCol w:w="840"/>
        <w:gridCol w:w="1752"/>
        <w:gridCol w:w="1560"/>
        <w:gridCol w:w="1536"/>
        <w:gridCol w:w="3668"/>
        <w:gridCol w:w="2764"/>
      </w:tblGrid>
      <w:tr w14:paraId="08A9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FC90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16FD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25BF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岗位编码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EB38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85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8CED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其他条件要求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210D5DBC">
            <w:pPr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备注</w:t>
            </w:r>
          </w:p>
        </w:tc>
      </w:tr>
      <w:tr w14:paraId="2911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77C2">
            <w:pPr>
              <w:spacing w:line="4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394C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4BCB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2FF6">
            <w:pPr>
              <w:spacing w:line="4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E2BB">
            <w:pPr>
              <w:spacing w:line="4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713E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BD06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6B90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专业条件要求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D346">
            <w:pPr>
              <w:spacing w:line="4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  <w:tc>
          <w:tcPr>
            <w:tcW w:w="276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6581">
            <w:pPr>
              <w:spacing w:line="400" w:lineRule="exact"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14:paraId="21FB1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FF63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BD90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32E3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E18A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BD2D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CAE3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D6EE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982B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B9B1">
            <w:pPr>
              <w:spacing w:line="360" w:lineRule="exact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中共党员（含中共预备党员）。</w:t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具有高级职称人员学历学位可放宽至研究生学历和硕士学位。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E26E">
            <w:pPr>
              <w:spacing w:line="360" w:lineRule="exact"/>
              <w:jc w:val="center"/>
              <w:textAlignment w:val="center"/>
              <w:rPr>
                <w:rStyle w:val="9"/>
                <w:rFonts w:eastAsia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无</w:t>
            </w:r>
          </w:p>
        </w:tc>
      </w:tr>
      <w:tr w14:paraId="6DF9A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3F48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DE43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83E4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F19F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31AA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4168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4123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722C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A75B">
            <w:pPr>
              <w:spacing w:line="360" w:lineRule="exact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1.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中共党员（含中共预备党员）。</w:t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t>2.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具有高级职称人员学历学位可放宽至研究生学历和硕士学位。</w:t>
            </w:r>
            <w:r>
              <w:rPr>
                <w:rStyle w:val="9"/>
                <w:rFonts w:eastAsia="宋体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0F1A">
            <w:pPr>
              <w:spacing w:line="360" w:lineRule="exact"/>
              <w:jc w:val="center"/>
              <w:textAlignment w:val="center"/>
              <w:rPr>
                <w:rStyle w:val="9"/>
                <w:rFonts w:eastAsia="宋体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bidi="ar"/>
              </w:rPr>
              <w:t>须长期入住男生公寓园区，适合男性报考。</w:t>
            </w:r>
          </w:p>
        </w:tc>
      </w:tr>
      <w:tr w14:paraId="1DC18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B015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D5BF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67665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C981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E8A8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0664">
            <w:pPr>
              <w:spacing w:line="360" w:lineRule="exact"/>
              <w:jc w:val="center"/>
              <w:textAlignment w:val="center"/>
              <w:rPr>
                <w:rStyle w:val="7"/>
                <w:rFonts w:eastAsia="宋体"/>
                <w:sz w:val="24"/>
                <w:szCs w:val="24"/>
                <w:lang w:bidi="ar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7867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E699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289D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1.中共党员（含中共预备党员）。</w:t>
            </w:r>
          </w:p>
          <w:p w14:paraId="461A9925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2.具有高级职称人员学历学位可放宽至研究生学历和硕士学位。</w:t>
            </w:r>
          </w:p>
          <w:p w14:paraId="435C1B09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E152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适合马克思主义理论及下属二级学科专业报考；须长期入住男生公寓园区，适合男性报考</w:t>
            </w:r>
          </w:p>
        </w:tc>
      </w:tr>
      <w:tr w14:paraId="37AD5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BAF0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8E41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02D98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专职辅导员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A1D9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2024FD004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A79D">
            <w:pPr>
              <w:spacing w:line="36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BBD5">
            <w:pPr>
              <w:spacing w:line="360" w:lineRule="exact"/>
              <w:jc w:val="center"/>
              <w:textAlignment w:val="center"/>
              <w:rPr>
                <w:rStyle w:val="7"/>
                <w:rFonts w:eastAsia="宋体"/>
                <w:sz w:val="24"/>
                <w:szCs w:val="24"/>
                <w:lang w:bidi="ar"/>
              </w:rPr>
            </w:pP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1985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日及以后出生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E86C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具有研究生学历和博士学位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B885">
            <w:pPr>
              <w:spacing w:line="36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0E67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1.中共党员（含中共预备党员）。</w:t>
            </w:r>
          </w:p>
          <w:p w14:paraId="148FC631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2.具有高级职称人员学历学位可放宽至研究生学历和硕士学位。</w:t>
            </w:r>
          </w:p>
          <w:p w14:paraId="6F48C480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6172">
            <w:pPr>
              <w:spacing w:line="360" w:lineRule="exact"/>
              <w:textAlignment w:val="center"/>
              <w:rPr>
                <w:rStyle w:val="9"/>
                <w:rFonts w:eastAsia="方正仿宋简体"/>
                <w:sz w:val="24"/>
                <w:szCs w:val="24"/>
                <w:lang w:bidi="ar"/>
              </w:rPr>
            </w:pPr>
            <w:r>
              <w:rPr>
                <w:rStyle w:val="9"/>
                <w:rFonts w:eastAsia="方正仿宋简体"/>
                <w:sz w:val="24"/>
                <w:szCs w:val="24"/>
                <w:lang w:bidi="ar"/>
              </w:rPr>
              <w:t>适合教育学、心理学、管理学、法学及下属二级学科专业报考；须长期入住男生公寓园区，适合男性报考。</w:t>
            </w:r>
          </w:p>
        </w:tc>
      </w:tr>
    </w:tbl>
    <w:p w14:paraId="0534A215">
      <w:bookmarkStart w:id="0" w:name="_GoBack"/>
      <w:bookmarkEnd w:id="0"/>
    </w:p>
    <w:sectPr>
      <w:pgSz w:w="16838" w:h="11906" w:orient="landscape"/>
      <w:pgMar w:top="1247" w:right="1474" w:bottom="1928" w:left="158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C5CEE"/>
    <w:rsid w:val="0BA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6">
    <w:name w:val="font61"/>
    <w:qFormat/>
    <w:uiPriority w:val="0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7">
    <w:name w:val="font1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9">
    <w:name w:val="font5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71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2024-11-25T01:48:00Z</dcterms:created>
  <dc:creator>.路*过。</dc:creator>
  <cp:lastModifiedBy>.路*过。</cp:lastModifiedBy>
  <dcterms:modified xsi:type="dcterms:W3CDTF">2024-11-25T01:48:24Z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CFBC7C10213B45E5A4B7D8B6410B24A4_11</vt:lpwstr>
  </property>
</Properties>
</file>