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color w:val="505050"/>
          <w:sz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en-US" w:eastAsia="zh-CN" w:bidi="ar-SA"/>
        </w:rPr>
        <w:t xml:space="preserve">附件1 </w:t>
      </w:r>
      <w:r>
        <w:rPr>
          <w:rFonts w:hint="default" w:ascii="Times New Roman" w:hAnsi="Times New Roman" w:eastAsia="方正仿宋简体" w:cs="Times New Roman"/>
          <w:b/>
          <w:bCs/>
          <w:color w:val="505050"/>
          <w:sz w:val="24"/>
        </w:rPr>
        <w:t xml:space="preserve">  </w:t>
      </w:r>
    </w:p>
    <w:p>
      <w:pPr>
        <w:pStyle w:val="2"/>
        <w:spacing w:after="0"/>
        <w:jc w:val="center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</w:rPr>
        <w:t>成都中医药大学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  <w:t>国际化师资教学能力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Hans" w:bidi="ar"/>
        </w:rPr>
        <w:t>提升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第二阶段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Hans"/>
        </w:rPr>
        <w:t>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</w:rPr>
        <w:t>申请书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82"/>
        <w:gridCol w:w="751"/>
        <w:gridCol w:w="655"/>
        <w:gridCol w:w="862"/>
        <w:gridCol w:w="916"/>
        <w:gridCol w:w="1256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毕业院校、专业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最高学历学位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7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</w:tc>
        <w:tc>
          <w:tcPr>
            <w:tcW w:w="190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574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是否获得全英文教学基础能力结业证书</w:t>
            </w:r>
          </w:p>
        </w:tc>
        <w:tc>
          <w:tcPr>
            <w:tcW w:w="460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是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74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境外访学、教学或管理工作情况（含国别、时间、工作内容）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（已获得全英文教学基础能力培训结业证书者不填写）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9174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174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所属学院推荐意见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174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学院负责人（签名）：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学校专家组评审意见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174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专家签名：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174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zYwZTZiMWVkMDMxMmM2ZmUyZGVhM2UxYTA4OTUifQ=="/>
  </w:docVars>
  <w:rsids>
    <w:rsidRoot w:val="576B3D7A"/>
    <w:rsid w:val="576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2023-11-07T14:35:00Z</dcterms:created>
  <dc:creator>杜凯佳.ღ</dc:creator>
  <cp:lastModifiedBy>杜凯佳.ღ</cp:lastModifiedBy>
  <dcterms:modified xsi:type="dcterms:W3CDTF">2023-11-07T14:37:25Z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99285C009B314511B190EBEFE1E402E4_11</vt:lpwstr>
  </property>
</Properties>
</file>