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164" w:line="224" w:lineRule="auto"/>
        <w:ind w:left="204"/>
        <w:rPr>
          <w:rFonts w:ascii="Times New Roman" w:hAnsi="Times New Roman" w:eastAsia="仿宋" w:cs="Times New Roman"/>
          <w:color w:val="auto"/>
          <w:spacing w:val="-17"/>
          <w:sz w:val="31"/>
          <w:szCs w:val="31"/>
        </w:rPr>
      </w:pPr>
      <w:r>
        <w:rPr>
          <w:rFonts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ascii="Times New Roman" w:hAnsi="Times New Roman" w:eastAsia="仿宋" w:cs="Times New Roman"/>
          <w:color w:val="auto"/>
          <w:spacing w:val="-17"/>
          <w:sz w:val="31"/>
          <w:szCs w:val="31"/>
        </w:rPr>
        <w:t>件</w:t>
      </w:r>
      <w:r>
        <w:rPr>
          <w:rFonts w:hint="eastAsia" w:ascii="Times New Roman" w:hAnsi="Times New Roman" w:eastAsia="仿宋" w:cs="Times New Roman"/>
          <w:color w:val="auto"/>
          <w:spacing w:val="-17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>
      <w:pPr>
        <w:spacing w:line="440" w:lineRule="exact"/>
        <w:ind w:firstLine="630" w:firstLineChars="196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常规项目组织单位作品推荐参考指标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1．课件</w:t>
      </w:r>
    </w:p>
    <w:tbl>
      <w:tblPr>
        <w:tblStyle w:val="4"/>
        <w:tblW w:w="7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61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教学设计</w:t>
            </w:r>
          </w:p>
        </w:tc>
        <w:tc>
          <w:tcPr>
            <w:tcW w:w="610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教学目标、对象明确，教学策略得当；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界面设计合理，风格统一，有必要的交互；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内容呈现</w:t>
            </w:r>
          </w:p>
        </w:tc>
        <w:tc>
          <w:tcPr>
            <w:tcW w:w="610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内容丰富、科学，表述准确，术语规范；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选材适当，表现方式合理；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语言简洁、生动，文字规范；</w:t>
            </w:r>
          </w:p>
          <w:p>
            <w:pPr>
              <w:spacing w:line="400" w:lineRule="exact"/>
              <w:ind w:left="-2" w:leftChars="-1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技术运用</w:t>
            </w:r>
          </w:p>
        </w:tc>
        <w:tc>
          <w:tcPr>
            <w:tcW w:w="610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运行流畅，操作简便、快捷，媒体播放可控；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互动性强，导航准确，路径合理；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创新与实用</w:t>
            </w:r>
          </w:p>
        </w:tc>
        <w:tc>
          <w:tcPr>
            <w:tcW w:w="6100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立意新颖，具有想象力和个性表现力；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能够运用于实际教学中，有推广价值；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高等教育组作品的使用量应达到一定规模。</w:t>
            </w:r>
          </w:p>
        </w:tc>
      </w:tr>
    </w:tbl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2．微课</w:t>
      </w:r>
    </w:p>
    <w:tbl>
      <w:tblPr>
        <w:tblStyle w:val="4"/>
        <w:tblW w:w="7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617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教学设计</w:t>
            </w:r>
          </w:p>
        </w:tc>
        <w:tc>
          <w:tcPr>
            <w:tcW w:w="6175" w:type="dxa"/>
            <w:vAlign w:val="center"/>
          </w:tcPr>
          <w:p>
            <w:pPr>
              <w:spacing w:line="400" w:lineRule="exact"/>
              <w:ind w:left="-76" w:leftChars="-36" w:firstLine="64" w:firstLineChars="2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体现新课标的理念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主题明确、重难点突出；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教学策略和教学方法选用恰当；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教学行为</w:t>
            </w:r>
          </w:p>
        </w:tc>
        <w:tc>
          <w:tcPr>
            <w:tcW w:w="6175" w:type="dxa"/>
            <w:vAlign w:val="center"/>
          </w:tcPr>
          <w:p>
            <w:pPr>
              <w:spacing w:line="400" w:lineRule="exact"/>
              <w:ind w:left="-76" w:leftChars="-36" w:firstLine="64" w:firstLineChars="2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教学思路清晰，重点突出，逻辑性强；</w:t>
            </w:r>
          </w:p>
          <w:p>
            <w:pPr>
              <w:spacing w:line="400" w:lineRule="exact"/>
              <w:ind w:left="1" w:leftChars="-5" w:hanging="11" w:hangingChars="4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教学效果</w:t>
            </w:r>
          </w:p>
        </w:tc>
        <w:tc>
          <w:tcPr>
            <w:tcW w:w="6175" w:type="dxa"/>
            <w:vAlign w:val="center"/>
          </w:tcPr>
          <w:p>
            <w:pPr>
              <w:spacing w:line="400" w:lineRule="exact"/>
              <w:ind w:left="-76" w:leftChars="-36" w:firstLine="64" w:firstLineChars="2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教学和信息素养目标达成度高；</w:t>
            </w:r>
          </w:p>
          <w:p>
            <w:pPr>
              <w:spacing w:line="400" w:lineRule="exact"/>
              <w:ind w:left="-76" w:leftChars="-36" w:firstLine="64" w:firstLineChars="2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创新与实用</w:t>
            </w:r>
          </w:p>
        </w:tc>
        <w:tc>
          <w:tcPr>
            <w:tcW w:w="6175" w:type="dxa"/>
            <w:vAlign w:val="center"/>
          </w:tcPr>
          <w:p>
            <w:pPr>
              <w:spacing w:line="400" w:lineRule="exact"/>
              <w:ind w:left="-76" w:leftChars="-36" w:firstLine="64" w:firstLineChars="2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形式新颖，趣味性和启发性强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left="-76" w:leftChars="-36" w:firstLine="64" w:firstLineChars="2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视频声画质量好；</w:t>
            </w:r>
          </w:p>
          <w:p>
            <w:pPr>
              <w:spacing w:line="400" w:lineRule="exact"/>
              <w:ind w:left="-76" w:leftChars="-36" w:firstLine="64" w:firstLineChars="2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line="440" w:lineRule="exact"/>
        <w:ind w:firstLine="54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firstLine="54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firstLine="54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firstLine="5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信息化教学课程案例</w:t>
      </w:r>
    </w:p>
    <w:tbl>
      <w:tblPr>
        <w:tblStyle w:val="4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70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课程建设</w:t>
            </w:r>
          </w:p>
        </w:tc>
        <w:tc>
          <w:tcPr>
            <w:tcW w:w="7091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信息化软硬件符合教育教学需求，有特色；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课程资源丰富，信息技术运用恰当。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教学实施</w:t>
            </w:r>
          </w:p>
        </w:tc>
        <w:tc>
          <w:tcPr>
            <w:tcW w:w="7091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教学活动过程记录完整，材料齐全；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教学效果</w:t>
            </w:r>
          </w:p>
        </w:tc>
        <w:tc>
          <w:tcPr>
            <w:tcW w:w="7091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教学目标达成度高，学生深度参与，活跃度高；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学生、教师、学校评价好。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特色创新</w:t>
            </w:r>
          </w:p>
        </w:tc>
        <w:tc>
          <w:tcPr>
            <w:tcW w:w="7091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具有一定的示范推广价值。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5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A3MTY1ZmUzY2Q0YTVkMGE5YTRhMTM5NWQwY2VmNWUifQ=="/>
    <w:docVar w:name="KSO_WPS_MARK_KEY" w:val="dedbd2e4-28b1-4038-a440-1892eb811d6a"/>
  </w:docVars>
  <w:rsids>
    <w:rsidRoot w:val="00A12C67"/>
    <w:rsid w:val="000D6AB1"/>
    <w:rsid w:val="001240A4"/>
    <w:rsid w:val="00203ABC"/>
    <w:rsid w:val="002D702B"/>
    <w:rsid w:val="00326455"/>
    <w:rsid w:val="003C66A8"/>
    <w:rsid w:val="0040303E"/>
    <w:rsid w:val="004A4F19"/>
    <w:rsid w:val="0060571B"/>
    <w:rsid w:val="00605C90"/>
    <w:rsid w:val="0063169E"/>
    <w:rsid w:val="00640EE6"/>
    <w:rsid w:val="0065768F"/>
    <w:rsid w:val="00680FEB"/>
    <w:rsid w:val="00691B63"/>
    <w:rsid w:val="006B396F"/>
    <w:rsid w:val="006E4CA9"/>
    <w:rsid w:val="006F2E31"/>
    <w:rsid w:val="00702924"/>
    <w:rsid w:val="0079475C"/>
    <w:rsid w:val="00805E49"/>
    <w:rsid w:val="00827EEB"/>
    <w:rsid w:val="008557D6"/>
    <w:rsid w:val="00897A5F"/>
    <w:rsid w:val="00897D60"/>
    <w:rsid w:val="008D693E"/>
    <w:rsid w:val="00903565"/>
    <w:rsid w:val="009778B1"/>
    <w:rsid w:val="009955F7"/>
    <w:rsid w:val="00A12C67"/>
    <w:rsid w:val="00AA07B8"/>
    <w:rsid w:val="00AB45C0"/>
    <w:rsid w:val="00AC3D6D"/>
    <w:rsid w:val="00B13810"/>
    <w:rsid w:val="00B45BF6"/>
    <w:rsid w:val="00C9369B"/>
    <w:rsid w:val="00D54B09"/>
    <w:rsid w:val="00D5752E"/>
    <w:rsid w:val="00D86B71"/>
    <w:rsid w:val="00DD6C3B"/>
    <w:rsid w:val="00E16B6B"/>
    <w:rsid w:val="00E306FE"/>
    <w:rsid w:val="00E448F7"/>
    <w:rsid w:val="00F746FA"/>
    <w:rsid w:val="00FA7E91"/>
    <w:rsid w:val="00FC3734"/>
    <w:rsid w:val="00FD7B5A"/>
    <w:rsid w:val="03084573"/>
    <w:rsid w:val="0D21558D"/>
    <w:rsid w:val="141A22E7"/>
    <w:rsid w:val="1DFD1368"/>
    <w:rsid w:val="20023C1B"/>
    <w:rsid w:val="25142C8A"/>
    <w:rsid w:val="25207225"/>
    <w:rsid w:val="262D348E"/>
    <w:rsid w:val="28A10984"/>
    <w:rsid w:val="294F79A5"/>
    <w:rsid w:val="302B519B"/>
    <w:rsid w:val="31CA504F"/>
    <w:rsid w:val="320D4041"/>
    <w:rsid w:val="327C6381"/>
    <w:rsid w:val="34C23249"/>
    <w:rsid w:val="41F87FB5"/>
    <w:rsid w:val="45334918"/>
    <w:rsid w:val="464846D9"/>
    <w:rsid w:val="4A07796E"/>
    <w:rsid w:val="51AC289C"/>
    <w:rsid w:val="559C266B"/>
    <w:rsid w:val="55FC514A"/>
    <w:rsid w:val="565560E3"/>
    <w:rsid w:val="59227A3E"/>
    <w:rsid w:val="5CA85EC1"/>
    <w:rsid w:val="60E7258E"/>
    <w:rsid w:val="62A31D35"/>
    <w:rsid w:val="6399605E"/>
    <w:rsid w:val="68F56E62"/>
    <w:rsid w:val="6D7E24E6"/>
    <w:rsid w:val="6E302266"/>
    <w:rsid w:val="70CD3333"/>
    <w:rsid w:val="753331A0"/>
    <w:rsid w:val="7C4B42C9"/>
    <w:rsid w:val="7DC9468F"/>
    <w:rsid w:val="7D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table" w:customStyle="1" w:styleId="12">
    <w:name w:val="网格型1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694</Characters>
  <Lines>22</Lines>
  <Paragraphs>6</Paragraphs>
  <TotalTime>19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2023-05-19T11:13:00Z</dcterms:created>
  <dc:creator>sf</dc:creator>
  <cp:lastModifiedBy>反光</cp:lastModifiedBy>
  <cp:lastPrinted>2023-05-25T09:13:06Z</cp:lastPrinted>
  <dcterms:modified xsi:type="dcterms:W3CDTF">2023-05-25T09:29:12Z</dcterms:modified>
  <dc:title>全国多媒体教育软件大奖赛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2023-03-28T15:33:59Z</vt:filetime>
  </property>
  <property fmtid="{D5CDD505-2E9C-101B-9397-08002B2CF9AE}" pid="4" name="KSOProductBuildVer">
    <vt:lpwstr>2052-11.1.0.14309</vt:lpwstr>
  </property>
  <property fmtid="{D5CDD505-2E9C-101B-9397-08002B2CF9AE}" pid="5" name="ICV">
    <vt:lpwstr>6978010A963042C898BA9CBEA68BC5AE</vt:lpwstr>
  </property>
</Properties>
</file>