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青年教师助讲培养内容及学时计算参考表（第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阶段）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 w:bidi="ar"/>
        </w:rPr>
        <w:t>（注：本阶段参培教师</w:t>
      </w:r>
      <w:r>
        <w:rPr>
          <w:rFonts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 w:bidi="ar"/>
        </w:rPr>
        <w:t xml:space="preserve">须累计完成不少于 </w:t>
      </w:r>
      <w:r>
        <w:rPr>
          <w:rFonts w:hint="default" w:ascii="Times New Roman" w:hAnsi="Times New Roman" w:eastAsia="宋体" w:cs="Times New Roman"/>
          <w:color w:val="FF0000"/>
          <w:kern w:val="0"/>
          <w:sz w:val="28"/>
          <w:szCs w:val="28"/>
          <w:lang w:val="en-US" w:eastAsia="zh-CN" w:bidi="ar"/>
        </w:rPr>
        <w:t xml:space="preserve">100 </w:t>
      </w:r>
      <w:r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 w:bidi="ar"/>
        </w:rPr>
        <w:t xml:space="preserve">学时的培养学习任务，培养项目须覆盖 </w:t>
      </w:r>
      <w:r>
        <w:rPr>
          <w:rFonts w:hint="default" w:ascii="Times New Roman" w:hAnsi="Times New Roman" w:eastAsia="宋体" w:cs="Times New Roman"/>
          <w:color w:val="FF0000"/>
          <w:kern w:val="0"/>
          <w:sz w:val="28"/>
          <w:szCs w:val="28"/>
          <w:lang w:val="en-US" w:eastAsia="zh-CN" w:bidi="ar"/>
        </w:rPr>
        <w:t>90%</w:t>
      </w:r>
      <w:r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 w:bidi="ar"/>
        </w:rPr>
        <w:t>以上。）</w:t>
      </w:r>
      <w:bookmarkStart w:id="0" w:name="_GoBack"/>
      <w:bookmarkEnd w:id="0"/>
    </w:p>
    <w:tbl>
      <w:tblPr>
        <w:tblStyle w:val="4"/>
        <w:tblW w:w="10840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2103"/>
        <w:gridCol w:w="3681"/>
        <w:gridCol w:w="2180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84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科研为主型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培养类别</w:t>
            </w: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培养项目</w:t>
            </w:r>
          </w:p>
        </w:tc>
        <w:tc>
          <w:tcPr>
            <w:tcW w:w="3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考核材料及要求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学时计算</w:t>
            </w:r>
          </w:p>
        </w:tc>
        <w:tc>
          <w:tcPr>
            <w:tcW w:w="14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取得讲师及以上专业技术资格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资格证书复印件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10学时</w:t>
            </w:r>
          </w:p>
        </w:tc>
        <w:tc>
          <w:tcPr>
            <w:tcW w:w="14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40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科学研究与实践</w:t>
            </w: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申请校级及以上科研课题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课题立项通知书复印件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要求：本人为课题负责人；以成都中医药大学为署名单位；申报书须附有导师修改意见。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校级课题每项计5学时，厅局级每项计10学时，部省级课题每项计20学时，国家级课题每项计40学时，最高计50学时</w:t>
            </w:r>
          </w:p>
        </w:tc>
        <w:tc>
          <w:tcPr>
            <w:tcW w:w="14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24-120学时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发表论文（不含增刊）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论文录用证明、期刊复印件、检索报告等。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要求：以成都中医药大学为第一署名单位、本人为第一作者或通讯作者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一般期刊每篇计5学时，核心期刊（北大，南大）每篇计10学时，SCI、SSCI论文每篇计20学时，最高计40学时</w:t>
            </w:r>
          </w:p>
        </w:tc>
        <w:tc>
          <w:tcPr>
            <w:tcW w:w="14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参与导师或学术团队课题研究 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课题立项通知书复印件。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要求：厅局级（前3）、部省级课题（前5）、国家级课题（前7）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每项计5学时，最高计20学时</w:t>
            </w:r>
          </w:p>
        </w:tc>
        <w:tc>
          <w:tcPr>
            <w:tcW w:w="14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参加校级及以上学术交流活动、学术讲座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会议记录、发言稿、论文集等。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要求：每次活动至少有2项证明材料。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每次计2学时，最高计10学时</w:t>
            </w:r>
          </w:p>
        </w:tc>
        <w:tc>
          <w:tcPr>
            <w:tcW w:w="14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教学研究与实践</w:t>
            </w: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申请校级及以上教改课题</w:t>
            </w:r>
          </w:p>
        </w:tc>
        <w:tc>
          <w:tcPr>
            <w:tcW w:w="3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课题立项通知书复印件。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要求：本人为课题负责人；以成都中医药大学为署名单位；申报书须附有导师修改意见。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校级课题每项计5学时，厅局级每项计10学时，部省级课题每项计20学时，国家级课题每项计40学时，最高计50学时</w:t>
            </w:r>
          </w:p>
        </w:tc>
        <w:tc>
          <w:tcPr>
            <w:tcW w:w="14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18-120学时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担任编委参编教材</w:t>
            </w:r>
          </w:p>
        </w:tc>
        <w:tc>
          <w:tcPr>
            <w:tcW w:w="3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教材复印件</w:t>
            </w:r>
            <w:r>
              <w:rPr>
                <w:rFonts w:hint="eastAsia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(封面、编委名单页)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要求：规划、统编、协编教材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2万字以上每门计5学时，5万字以上每门计10学时，最高计20学时</w:t>
            </w:r>
          </w:p>
        </w:tc>
        <w:tc>
          <w:tcPr>
            <w:tcW w:w="14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参加各类教学竞赛并获得奖项</w:t>
            </w:r>
          </w:p>
        </w:tc>
        <w:tc>
          <w:tcPr>
            <w:tcW w:w="3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荣誉证书复印件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院级计5学时，校级计10学时，省级计20学时，国家级计30学时，最高计40学时</w:t>
            </w:r>
          </w:p>
        </w:tc>
        <w:tc>
          <w:tcPr>
            <w:tcW w:w="14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听观摩课、参加教学发展论坛、教学沙龙、教学讲座等</w:t>
            </w:r>
          </w:p>
        </w:tc>
        <w:tc>
          <w:tcPr>
            <w:tcW w:w="3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听课笔记、签到、学分证等。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要求：须为院级及以上举办的公开活动；每次活动至少有2项证明材料。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院级每次计1学时，校级每次计2学时，最高计10学时</w:t>
            </w:r>
          </w:p>
        </w:tc>
        <w:tc>
          <w:tcPr>
            <w:tcW w:w="14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4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进修培训</w:t>
            </w: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到省内外重点高校和科研院所进行学科相关的进修学习</w:t>
            </w:r>
          </w:p>
        </w:tc>
        <w:tc>
          <w:tcPr>
            <w:tcW w:w="3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进修单位接收函、结业证书复印件。要求：除本校外的原“985”、“211”高校，世界一流大学建设高校，或进修学科为世界一流建设学科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1个月内计2学时，1-3个月计3学时，3个月以上计4学时，最高计15学时</w:t>
            </w:r>
          </w:p>
        </w:tc>
        <w:tc>
          <w:tcPr>
            <w:tcW w:w="14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2-15学时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0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自主学习</w:t>
            </w: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网络课程培训</w:t>
            </w:r>
          </w:p>
        </w:tc>
        <w:tc>
          <w:tcPr>
            <w:tcW w:w="3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培训证书复印件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每门课计2学时，最高计10学时</w:t>
            </w:r>
          </w:p>
        </w:tc>
        <w:tc>
          <w:tcPr>
            <w:tcW w:w="14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4-20学时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有助于教学科研成长的各类活动</w:t>
            </w:r>
          </w:p>
        </w:tc>
        <w:tc>
          <w:tcPr>
            <w:tcW w:w="3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读书报告、活动记录等。要求：每项材料字数不少于2000字。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每次计1学时，最高计5学时</w:t>
            </w:r>
          </w:p>
        </w:tc>
        <w:tc>
          <w:tcPr>
            <w:tcW w:w="14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84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ind w:right="601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临床为主型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auto"/>
                <w:kern w:val="0"/>
                <w:sz w:val="24"/>
                <w:szCs w:val="24"/>
              </w:rPr>
              <w:t>培养类别</w:t>
            </w: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auto"/>
                <w:kern w:val="0"/>
                <w:sz w:val="24"/>
                <w:szCs w:val="24"/>
              </w:rPr>
              <w:t>培养项目</w:t>
            </w:r>
          </w:p>
        </w:tc>
        <w:tc>
          <w:tcPr>
            <w:tcW w:w="3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auto"/>
                <w:kern w:val="0"/>
                <w:sz w:val="24"/>
                <w:szCs w:val="24"/>
              </w:rPr>
              <w:t>考核材料及要求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auto"/>
                <w:kern w:val="0"/>
                <w:sz w:val="24"/>
                <w:szCs w:val="24"/>
              </w:rPr>
              <w:t>学时计算</w:t>
            </w:r>
          </w:p>
        </w:tc>
        <w:tc>
          <w:tcPr>
            <w:tcW w:w="14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考核要求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取得讲师及以上专业技术资格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资格证书复印件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10学时</w:t>
            </w:r>
          </w:p>
        </w:tc>
        <w:tc>
          <w:tcPr>
            <w:tcW w:w="14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10学时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0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临床研究与实践</w:t>
            </w: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跟师临床实践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病案笔记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  <w:t>要求：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以天为单位记录，每篇笔记不少于1000字；须导师签字。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0.2学时/次，每学年不少于8学时，最高计12学时/学年</w:t>
            </w:r>
          </w:p>
        </w:tc>
        <w:tc>
          <w:tcPr>
            <w:tcW w:w="14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lang w:val="en-US" w:eastAsia="zh-CN"/>
              </w:rPr>
              <w:t>68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个人临床实践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门诊记录、病案、挂号单等复印件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  <w:t>要求：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以半天为单位记录；每次实践至少有2项证明材料。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每次计0.2学时，每学年不少于8学时，最高计12学时/学年</w:t>
            </w:r>
          </w:p>
        </w:tc>
        <w:tc>
          <w:tcPr>
            <w:tcW w:w="146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临床病案总结分析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病案分析报告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  <w:t>要求：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2000字以上；每篇报告后须有导师评语。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5学时/篇，不少于10学时，最高计20学时</w:t>
            </w:r>
          </w:p>
        </w:tc>
        <w:tc>
          <w:tcPr>
            <w:tcW w:w="146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科学研究与实践</w:t>
            </w: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申请校级及以上课题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课题立项通知书复印件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要求：本人课题为负责人；以成都中医药大学为署名单位；申报书须附有导师修改意见。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校级课题每项计5学时，厅局级每项计10学时，部省级课题每项计20学时，国家级课题每项计40学时，不少于5学时，最高计50学时</w:t>
            </w:r>
          </w:p>
        </w:tc>
        <w:tc>
          <w:tcPr>
            <w:tcW w:w="1469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22-100学时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发表论文（不含增刊）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论文录用证明、期刊复印件、检索报告等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要求：以成都中医药大学为第一署名单位、本人为第一作者或通讯作者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一般期刊计5学时/篇，卫生A级或核心期刊计10学时/篇，不少于10学时，最多计20学时</w:t>
            </w:r>
          </w:p>
        </w:tc>
        <w:tc>
          <w:tcPr>
            <w:tcW w:w="146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 xml:space="preserve">参与导师或学术团队课题研究 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课题立项通知书复印件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要求：厅局级（前3）、部省级课题（前5）、国家级课题（前7）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每项计5学时，最高计20学时</w:t>
            </w:r>
          </w:p>
        </w:tc>
        <w:tc>
          <w:tcPr>
            <w:tcW w:w="14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参加校级及以上学术交流活动、学术讲座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会议记录、发言稿、论文集等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要求：每次活动至少有2项证明材料。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每次计2学时，最高计10学时</w:t>
            </w:r>
          </w:p>
        </w:tc>
        <w:tc>
          <w:tcPr>
            <w:tcW w:w="146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40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教学研究与实践</w:t>
            </w: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担任编委参编教材</w:t>
            </w:r>
          </w:p>
        </w:tc>
        <w:tc>
          <w:tcPr>
            <w:tcW w:w="3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教材复印件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要求：规划、统编、协编教材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2万字以上每门计5学时，5万字以上每门计10学时，最高合计20学时</w:t>
            </w:r>
          </w:p>
        </w:tc>
        <w:tc>
          <w:tcPr>
            <w:tcW w:w="14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11-70学时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参加各类教学竞赛并获得奖项</w:t>
            </w:r>
          </w:p>
        </w:tc>
        <w:tc>
          <w:tcPr>
            <w:tcW w:w="3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荣誉证书复印件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院级计5学时，校级计10学时，省级计20学时，国家级计30学时，最高计40学时</w:t>
            </w:r>
          </w:p>
        </w:tc>
        <w:tc>
          <w:tcPr>
            <w:tcW w:w="146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听观摩课、参加教学发展论坛、教学沙龙、教学讲座等</w:t>
            </w:r>
          </w:p>
        </w:tc>
        <w:tc>
          <w:tcPr>
            <w:tcW w:w="3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听课笔记、签到、学分证等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要求：须为院级及以上举办的公开活动；每次活动至少有2项证明材料。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每次计1学时，最高合计10学时</w:t>
            </w:r>
          </w:p>
        </w:tc>
        <w:tc>
          <w:tcPr>
            <w:tcW w:w="1469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4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进修培训</w:t>
            </w: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到省内外重点高校和科研院所进行学科相关的进修学习</w:t>
            </w:r>
          </w:p>
        </w:tc>
        <w:tc>
          <w:tcPr>
            <w:tcW w:w="3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进修单位接收函、结业证书复印件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要求：除本校外的原“985”、“211”高校，世界一流大学建设高校，或进修学科为世界一流建设学科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1个月内计2学时，1-3个月计3学时，3个月以上计4学时，最高合计10学时</w:t>
            </w:r>
          </w:p>
        </w:tc>
        <w:tc>
          <w:tcPr>
            <w:tcW w:w="14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2-10学时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0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自主学习</w:t>
            </w: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网络课程培训</w:t>
            </w:r>
          </w:p>
        </w:tc>
        <w:tc>
          <w:tcPr>
            <w:tcW w:w="3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培训证书复印件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每门课计2学时，最高合计10学时</w:t>
            </w:r>
          </w:p>
        </w:tc>
        <w:tc>
          <w:tcPr>
            <w:tcW w:w="14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3-15学时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40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有助于教学及临床成长的各类活动</w:t>
            </w:r>
          </w:p>
        </w:tc>
        <w:tc>
          <w:tcPr>
            <w:tcW w:w="36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读书报告、活动记录等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要求：每项材料字数不少于1000字。</w:t>
            </w:r>
          </w:p>
        </w:tc>
        <w:tc>
          <w:tcPr>
            <w:tcW w:w="21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每次计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学时，最高合计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学时</w:t>
            </w:r>
          </w:p>
        </w:tc>
        <w:tc>
          <w:tcPr>
            <w:tcW w:w="14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F2E37"/>
    <w:rsid w:val="1EA35B84"/>
    <w:rsid w:val="250965D5"/>
    <w:rsid w:val="3350468D"/>
    <w:rsid w:val="372140BC"/>
    <w:rsid w:val="436A40B3"/>
    <w:rsid w:val="466A6C93"/>
    <w:rsid w:val="4BD903AE"/>
    <w:rsid w:val="53DF2E37"/>
    <w:rsid w:val="5A932287"/>
    <w:rsid w:val="5AF412F8"/>
    <w:rsid w:val="70E36DD5"/>
    <w:rsid w:val="729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2021-05-07T01:11:00Z</dcterms:created>
  <dc:creator>狗狗</dc:creator>
  <cp:lastModifiedBy>huawei</cp:lastModifiedBy>
  <dcterms:modified xsi:type="dcterms:W3CDTF">2021-10-21T06:32:27Z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5AC051487B154AF39C46D2F0F8BDDC7F</vt:lpwstr>
  </property>
  <property fmtid="{D5CDD505-2E9C-101B-9397-08002B2CF9AE}" pid="4" name="KSOSaveFontToCloudKey">
    <vt:lpwstr>237538938_btnclosed</vt:lpwstr>
  </property>
</Properties>
</file>