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附件1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“‘课程思政高质量推进’：线上研学周”（第一期）活动安排</w:t>
      </w:r>
    </w:p>
    <w:tbl>
      <w:tblPr>
        <w:tblStyle w:val="7"/>
        <w:tblW w:w="13950" w:type="dxa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4970"/>
        <w:gridCol w:w="2880"/>
        <w:gridCol w:w="4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</w:tblPrEx>
        <w:trPr>
          <w:trHeight w:val="522" w:hRule="atLeast"/>
        </w:trPr>
        <w:tc>
          <w:tcPr>
            <w:tcW w:w="2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0" w:beforeAutospacing="0" w:after="0" w:afterAutospacing="0" w:line="330" w:lineRule="atLeast"/>
              <w:ind w:left="-360" w:leftChars="0" w:right="0" w:rightChars="0"/>
              <w:jc w:val="right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drawing>
                <wp:inline distT="0" distB="0" distL="114300" distR="114300">
                  <wp:extent cx="1032510" cy="952500"/>
                  <wp:effectExtent l="0" t="0" r="8890" b="0"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"https://t.chinabett.com/cprb" </w:instrTex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</w:rPr>
              <w:t>（人文社科类课程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"https://t.chinabett.com/cprb" </w:instrTex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</w:rPr>
              <w:t>点此报名）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培训主题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培训时间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7" w:hRule="atLeast"/>
        </w:trPr>
        <w:tc>
          <w:tcPr>
            <w:tcW w:w="2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课程思政与专业培养目标的融合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9月23日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韩宪洲（首都经济贸易大学）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张树永（山东大学）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7" w:hRule="atLeast"/>
        </w:trPr>
        <w:tc>
          <w:tcPr>
            <w:tcW w:w="2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基于课程思政的系统化重构教学设计与实践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9月24日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孔翔（华东师范大学）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滕靖（同济大学）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7" w:hRule="atLeast"/>
        </w:trPr>
        <w:tc>
          <w:tcPr>
            <w:tcW w:w="2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课程思政与一流课程建设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9月26日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王运（华中农业大学）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吴兵（同济大学）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2" w:hRule="atLeast"/>
        </w:trPr>
        <w:tc>
          <w:tcPr>
            <w:tcW w:w="2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课程思政示范课建设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（人文社科类课程）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9月27日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阮青松（同济大学）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朱新林（山东大学）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6" w:hRule="exact"/>
        </w:trPr>
        <w:tc>
          <w:tcPr>
            <w:tcW w:w="139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8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00" w:beforeAutospacing="0" w:after="0" w:afterAutospacing="0" w:line="330" w:lineRule="atLeast"/>
              <w:ind w:left="0" w:right="0" w:righ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934720" cy="916305"/>
                  <wp:effectExtent l="0" t="0" r="5080" b="1079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91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"https://t.chinabett.com/sa23" </w:instrTex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（自然科学类课程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"https://t.chinabett.com/sa23" </w:instrTex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点此报名）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培训主题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培训时间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课程思政与专业培养目标的融合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9月23日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韩宪洲（首都经济贸易大学）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张树永（山东大学）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基于课程思政的系统化重构教学设计与实践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9月24日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孔翔（华东师范大学）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滕靖（同济大学）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课程思政与一流课程建设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9月26日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王运（华中农业大学）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吴兵（同济大学）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2" w:hRule="atLeast"/>
        </w:trPr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课程思政示范课建设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（自然科学类课程）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9月28日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朱文兴（山东大学）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王立成（大连理工大学）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6" w:hRule="exact"/>
        </w:trPr>
        <w:tc>
          <w:tcPr>
            <w:tcW w:w="139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8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0" w:beforeAutospacing="0" w:after="0" w:afterAutospacing="0" w:line="33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drawing>
                <wp:inline distT="0" distB="0" distL="114300" distR="114300">
                  <wp:extent cx="1049655" cy="1014095"/>
                  <wp:effectExtent l="0" t="0" r="4445" b="1905"/>
                  <wp:docPr id="4" name="图片 5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"https://t.chinabett.com/3bgs" </w:instrTex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（公共基础课、实践类课程点此报名）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培训主题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培训时间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课程思政与专业培养目标的融合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9月23日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韩宪洲（首都经济贸易大学）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张树永（山东大学）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基于课程思政的系统化重构教学设计与实践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9月24日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孔翔（华东师范大学）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滕靖（同济大学）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课程思政与一流课程建设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9月26日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王运（华中农业大学）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吴兵（同济大学）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7" w:hRule="atLeast"/>
        </w:trPr>
        <w:tc>
          <w:tcPr>
            <w:tcW w:w="20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课程思政示范课建设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（公共基础课、实践类课程）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9月29日 上午 9:00-12:00</w:t>
            </w:r>
          </w:p>
        </w:tc>
        <w:tc>
          <w:tcPr>
            <w:tcW w:w="4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韩金龙（华南理工大学）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郭小良（延安大学）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附件2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“‘课程思政高质量推进’：线上研学周”（第一期）活动参训教师报名信息表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636"/>
        <w:gridCol w:w="3019"/>
        <w:gridCol w:w="3019"/>
        <w:gridCol w:w="223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  <w:t>学院名称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  <w:t>推荐参训教师姓名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  <w:t>人员类别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（1.一线任课教师；2.课程思政相关教学管理人员）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  <w:t>主教课程</w:t>
            </w: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kern w:val="44"/>
                <w:sz w:val="28"/>
                <w:szCs w:val="28"/>
                <w:lang w:val="en-US" w:eastAsia="zh-CN" w:bidi="ar"/>
              </w:rPr>
              <w:t>培训课程类别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（以下类别任选其一：1.人文社科类；2.自然科学类；3.公共基础课、实践类课程）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15794"/>
    <w:rsid w:val="28551F71"/>
    <w:rsid w:val="33870F5A"/>
    <w:rsid w:val="412D6E7A"/>
    <w:rsid w:val="617E2D21"/>
    <w:rsid w:val="7B9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10"/>
    <w:basedOn w:val="9"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9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2021-09-10T02:46:00Z</dcterms:created>
  <dc:creator>001</dc:creator>
  <cp:lastModifiedBy>桔子</cp:lastModifiedBy>
  <cp:lastPrinted>2021-09-13T01:48:00Z</cp:lastPrinted>
  <dcterms:modified xsi:type="dcterms:W3CDTF">2021-09-13T02:34:27Z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E1A36BC5F5314A57AD2A56DB92B41784</vt:lpwstr>
  </property>
  <property fmtid="{D5CDD505-2E9C-101B-9397-08002B2CF9AE}" pid="4" name="KSOSaveFontToCloudKey">
    <vt:lpwstr>599413658_btnclosed</vt:lpwstr>
  </property>
</Properties>
</file>