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附件3：教学视频要求</w:t>
      </w:r>
      <w:bookmarkStart w:id="0" w:name="_GoBack"/>
      <w:bookmarkEnd w:id="0"/>
    </w:p>
    <w:tbl>
      <w:tblPr>
        <w:tblStyle w:val="2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0"/>
        <w:gridCol w:w="7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评价维度</w:t>
            </w: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exact"/>
          <w:jc w:val="center"/>
        </w:trPr>
        <w:tc>
          <w:tcPr>
            <w:tcW w:w="121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教学理念</w:t>
            </w: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0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教学理念符合学科专业与课程要求，体现立德树人思想和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zh-CN" w:eastAsia="zh-CN" w:bidi="ar-SA"/>
              </w:rPr>
              <w:t>“学生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中心、产出导向、持续改进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zh-CN" w:eastAsia="zh-CN" w:bidi="ar-SA"/>
              </w:rPr>
              <w:t>”的教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育教学理念。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教学目标</w:t>
            </w: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zh-CN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教学目标科学、明确，重视学生发展需要，教学思路清晰。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教学内容</w:t>
            </w: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0" w:lineRule="exact"/>
              <w:ind w:left="0" w:right="0" w:firstLine="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教学内容熟练，不照本宣科，能脱稿授课。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教学内容充实，重、难点突出，详略得当。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合理有效运用现代信息技术。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教学组织</w:t>
            </w: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符合教学规律，教学组织有序，教学过程安排合理。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教学方法先进，板书和多媒体等运用合理、有效。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合理的教学互动，教学氛围活跃。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教学评价</w:t>
            </w: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评价内容与学习目标相符。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评价方式多样，功能明确，合理有效，易于操作。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教师素养</w:t>
            </w: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教态大方、得体，教风亲切、自然。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语言标准，吐字清晰，声音洪亮，表述流畅</w:t>
            </w:r>
            <w:r>
              <w:rPr>
                <w:rFonts w:hint="eastAsia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板书工整，布局合理，图文规范</w:t>
            </w:r>
            <w:r>
              <w:rPr>
                <w:rFonts w:hint="eastAsia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课件</w:t>
            </w: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设计美观，重、难点突出，层次清晰，运用得当。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2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视频质量</w:t>
            </w:r>
          </w:p>
        </w:tc>
        <w:tc>
          <w:tcPr>
            <w:tcW w:w="7301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auto"/>
                <w:kern w:val="2"/>
                <w:sz w:val="24"/>
                <w:szCs w:val="24"/>
                <w:u w:val="none"/>
                <w:shd w:val="clear"/>
                <w:lang w:val="en-US" w:eastAsia="zh-CN" w:bidi="ar-SA"/>
              </w:rPr>
              <w:t>视频清晰、流畅，能客观、真实反映完整教学过程。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970D3"/>
    <w:rsid w:val="012A570F"/>
    <w:rsid w:val="50C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2021-03-23T09:12:00Z</dcterms:created>
  <dc:creator>狗狗</dc:creator>
  <cp:lastModifiedBy>狗狗</cp:lastModifiedBy>
  <dcterms:modified xsi:type="dcterms:W3CDTF">2021-03-23T09:23:49Z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4DAF1B1F8C164BD3B46C90B0931FC1B3</vt:lpwstr>
  </property>
  <property fmtid="{D5CDD505-2E9C-101B-9397-08002B2CF9AE}" pid="4" name="KSOSaveFontToCloudKey">
    <vt:lpwstr>237538938_btnclosed</vt:lpwstr>
  </property>
</Properties>
</file>