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 w:color="auto" w:fill="FFFFFF"/>
          <w:lang w:val="en-US" w:eastAsia="zh-CN"/>
        </w:rPr>
        <w:t>附件3</w:t>
      </w:r>
      <w:bookmarkStart w:id="3" w:name="_GoBack"/>
      <w:bookmarkEnd w:id="3"/>
    </w:p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44"/>
          <w:szCs w:val="44"/>
        </w:rPr>
      </w:pPr>
      <w:bookmarkStart w:id="0" w:name="bookmark85"/>
      <w:bookmarkStart w:id="1" w:name="bookmark86"/>
      <w:bookmarkStart w:id="2" w:name="bookmark84"/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教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</w:rPr>
        <w:t>学创新设计汇报</w:t>
      </w:r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评分标准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6235"/>
        <w:gridCol w:w="8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评价要点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理念与目标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课程教学贴合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“以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学生发展为中心”的理念，强调高阶能力 以及情感价值的课程目标。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课程内容有深度、广度，反映学科前沿，渗透专业思想，使 用质量高的教学资源。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将思想政治教育与专业教育有机融合。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将学科研究新进展、实践发展新经验、社会需求新变化纳入 教学内容。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过程与方法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教学活动丰富多样，能体现各等级水平的知识、技能和情感 价值目标。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能根据课程特点，用创新的教学策略、方法、技术解决课堂 中存在的各种问题和困难。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rPr>
          <w:trHeight w:val="61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强化师生和生生互动，教学活动应循序渐进，教师提供必要 的支持和指导，帮助学生成为自主学习者。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考评与反馈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测试多种多样，能合理评价学生知识、技能的掌握情况。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过程性评价与终结性评价相结合，以促成学生进步为出发点 设计多元的评价方式，且给与及时反馈。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提供清晰合理的评价规则和标准，积极创造学生自我评价和 同伴互评的机会。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" w:right="0" w:firstLine="0"/>
        <w:jc w:val="left"/>
        <w:rPr>
          <w:rFonts w:hint="eastAsia" w:eastAsia="宋体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注：</w:t>
      </w:r>
      <w:r>
        <w:rPr>
          <w:color w:val="000000"/>
          <w:spacing w:val="0"/>
          <w:w w:val="100"/>
          <w:position w:val="0"/>
        </w:rPr>
        <w:t>教学创新设计汇报占比为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35%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9683115</wp:posOffset>
              </wp:positionV>
              <wp:extent cx="86995" cy="8255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292.1pt;margin-top:762.45pt;height:6.5pt;width:6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6iyWtgAAAAN&#10;AQAADwAAAGRycy9kb3ducmV2LnhtbE2PzW7CMBCE75X6DtYi9VYcUlJCGocDUi+9laJKvZl4iSP8&#10;E9kmJG/f5dTeZndGs9/Wu8kaNmKIvXcCVssMGLrWq951Ao5f788lsJikU9J4hwJmjLBrHh9qWSl/&#10;c584HlLHqMTFSgrQKQ0V57HVaGVc+gEdeWcfrEw0ho6rIG9Ubg3Ps+yVW9k7uqDlgHuN7eVwtQI2&#10;07fHIeIef85jG3Q/l+ZjFuJpscregCWc0l8Y7viEDg0xnfzVqciMgKJc5xQlo8jXW2AUKbYbEqf7&#10;6oUUb2r+/4vmF1BLAwQUAAAACACHTuJA4IcmD6sBAABtAwAADgAAAGRycy9lMm9Eb2MueG1srVPB&#10;auMwEL0X9h+E7o3TQEpq4pSW0KVQdhfa/QBFlmKBpBEaJXb+fkeyk5bupYde5PHM+M17b+T1/eAs&#10;O6qIBnzDb2ZzzpSX0Bq/b/jft6frFWeYhG+FBa8aflLI7zc/rtZ9qNUCOrCtioxAPNZ9aHiXUqir&#10;CmWnnMAZBOWpqCE6keg17qs2ip7Qna0W8/lt1UNsQwSpECm7HYt8QoxfAQStjVRbkAenfBpRo7Ii&#10;kSTsTEC+KWy1VjL91hpVYrbhpDSVk4ZQvMtntVmLeh9F6IycKIivUPikyQnjaegFaiuSYIdo/oNy&#10;RkZA0GkmwVWjkOIIqbiZf/LmtRNBFS1kNYaL6fh9sPLX8U9kpm04rd0LRwsvU9kqW9MHrKnjNVBP&#10;Gh5hoAtzziMls+JBR5efpIVRnYw9XYxVQ2KSkqvbu7slZ5Iqq8VyWWyv3j8NEdNPBY7loOGRtlbM&#10;FMcXTESDWs8teZKHJ2Ntzmd+I48cpWE3TKR30J6Ic0+Lbbine8yZffbkW74D5yCeg90UZHAMD4dE&#10;A8rcjDpCTcNoC4XOdGPymj++l673v2Tz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OoslrYAAAA&#10;DQEAAA8AAAAAAAAAAQAgAAAAIgAAAGRycy9kb3ducmV2LnhtbFBLAQIUABQAAAAIAIdO4kDghyYP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B2BAC"/>
    <w:rsid w:val="224B2BAC"/>
    <w:rsid w:val="57A13BC5"/>
    <w:rsid w:val="78C93FFD"/>
    <w:rsid w:val="7D90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220" w:line="547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  <w:spacing w:line="257" w:lineRule="auto"/>
      <w:ind w:left="2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2020-12-04T09:56:00Z</dcterms:created>
  <dc:creator>狗狗</dc:creator>
  <cp:lastModifiedBy>狗狗</cp:lastModifiedBy>
  <dcterms:modified xsi:type="dcterms:W3CDTF">2021-01-13T03:26:14Z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